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D4FC5E" w14:textId="6DCFEACC" w:rsidR="004B22CC" w:rsidRPr="006B4A76" w:rsidRDefault="004B22CC" w:rsidP="00D82601">
      <w:pPr>
        <w:spacing w:line="276" w:lineRule="auto"/>
        <w:jc w:val="center"/>
        <w:rPr>
          <w:b/>
          <w:sz w:val="26"/>
          <w:szCs w:val="26"/>
          <w:lang w:val="nl-NL"/>
        </w:rPr>
      </w:pPr>
      <w:r w:rsidRPr="006B4A76">
        <w:rPr>
          <w:b/>
          <w:sz w:val="26"/>
          <w:szCs w:val="26"/>
          <w:lang w:val="nl-NL"/>
        </w:rPr>
        <w:t>NỘI DUNG BÁO GIÁ</w:t>
      </w:r>
    </w:p>
    <w:p w14:paraId="7E35FE97" w14:textId="66C71297" w:rsidR="00715C98" w:rsidRPr="008E1C53" w:rsidRDefault="004B22CC" w:rsidP="008E1C53">
      <w:pPr>
        <w:spacing w:before="40" w:after="40" w:line="276" w:lineRule="auto"/>
        <w:jc w:val="center"/>
        <w:rPr>
          <w:i/>
          <w:sz w:val="28"/>
          <w:szCs w:val="28"/>
          <w:lang w:val="nl-NL"/>
        </w:rPr>
      </w:pPr>
      <w:r w:rsidRPr="008E1C53">
        <w:rPr>
          <w:i/>
          <w:sz w:val="28"/>
          <w:szCs w:val="28"/>
          <w:lang w:val="nl-NL"/>
        </w:rPr>
        <w:t>(Kèm theo công văn số........./QPCTHTL ngày     tháng    năm 202</w:t>
      </w:r>
      <w:r w:rsidR="00413E9E" w:rsidRPr="008E1C53">
        <w:rPr>
          <w:i/>
          <w:sz w:val="28"/>
          <w:szCs w:val="28"/>
          <w:lang w:val="nl-NL"/>
        </w:rPr>
        <w:t>6</w:t>
      </w:r>
      <w:r w:rsidRPr="008E1C53">
        <w:rPr>
          <w:i/>
          <w:sz w:val="28"/>
          <w:szCs w:val="28"/>
          <w:lang w:val="nl-NL"/>
        </w:rPr>
        <w:t>)</w:t>
      </w:r>
    </w:p>
    <w:p w14:paraId="53AD5194" w14:textId="77777777" w:rsidR="00235108" w:rsidRPr="008E1C53" w:rsidRDefault="00235108" w:rsidP="008E1C53">
      <w:pPr>
        <w:spacing w:before="40" w:after="40" w:line="276" w:lineRule="auto"/>
        <w:rPr>
          <w:i/>
          <w:sz w:val="28"/>
          <w:szCs w:val="28"/>
          <w:lang w:val="nl-NL"/>
        </w:rPr>
      </w:pPr>
    </w:p>
    <w:p w14:paraId="4308161E" w14:textId="6AC482B6" w:rsidR="00235108" w:rsidRPr="008E1C53" w:rsidRDefault="00235108" w:rsidP="008E1C53">
      <w:pPr>
        <w:spacing w:before="40" w:after="40" w:line="276" w:lineRule="auto"/>
        <w:ind w:firstLine="567"/>
        <w:jc w:val="both"/>
        <w:rPr>
          <w:b/>
          <w:bCs/>
          <w:iCs/>
          <w:sz w:val="28"/>
          <w:szCs w:val="28"/>
          <w:lang w:val="nl-NL"/>
        </w:rPr>
      </w:pPr>
      <w:r w:rsidRPr="008E1C53">
        <w:rPr>
          <w:b/>
          <w:bCs/>
          <w:iCs/>
          <w:sz w:val="28"/>
          <w:szCs w:val="28"/>
          <w:lang w:val="nl-NL"/>
        </w:rPr>
        <w:t>I. THÔNG TIN CHUNG VỀ HOẠT ĐỘNG</w:t>
      </w:r>
    </w:p>
    <w:p w14:paraId="5624522C" w14:textId="5CE3FFE0" w:rsidR="00327BF1" w:rsidRPr="007462FD" w:rsidRDefault="00B42CA7" w:rsidP="00327BF1">
      <w:pPr>
        <w:spacing w:line="276" w:lineRule="auto"/>
        <w:ind w:firstLine="567"/>
        <w:jc w:val="both"/>
        <w:rPr>
          <w:color w:val="000000"/>
          <w:sz w:val="26"/>
          <w:szCs w:val="26"/>
          <w:lang w:val="nl-NL"/>
        </w:rPr>
      </w:pPr>
      <w:r>
        <w:rPr>
          <w:b/>
          <w:color w:val="000000"/>
          <w:sz w:val="26"/>
          <w:szCs w:val="26"/>
          <w:lang w:val="nl-NL"/>
        </w:rPr>
        <w:t>1</w:t>
      </w:r>
      <w:r w:rsidR="00327BF1" w:rsidRPr="007462FD">
        <w:rPr>
          <w:b/>
          <w:color w:val="000000"/>
          <w:sz w:val="26"/>
          <w:szCs w:val="26"/>
          <w:lang w:val="nl-NL"/>
        </w:rPr>
        <w:t>. Cơ sở xây dựng bản yêu cầu công việc</w:t>
      </w:r>
    </w:p>
    <w:p w14:paraId="4A714CD5" w14:textId="77777777" w:rsidR="00327BF1" w:rsidRPr="007462FD" w:rsidRDefault="00327BF1" w:rsidP="00327BF1">
      <w:pPr>
        <w:spacing w:line="276" w:lineRule="auto"/>
        <w:ind w:firstLine="567"/>
        <w:jc w:val="both"/>
        <w:rPr>
          <w:color w:val="000000"/>
          <w:sz w:val="26"/>
          <w:szCs w:val="26"/>
          <w:lang w:val="nl-NL"/>
        </w:rPr>
      </w:pPr>
      <w:r w:rsidRPr="007462FD">
        <w:rPr>
          <w:color w:val="000000"/>
          <w:sz w:val="26"/>
          <w:szCs w:val="26"/>
          <w:lang w:val="nl-NL"/>
        </w:rPr>
        <w:t>Thuốc lá là một trong những nguyên nhân hàng đầu gây bệnh tật và tử vong sớm, ảnh hưởng nghiêm trọng đến sức khỏe con người, chất lượng cuộc sống và sự phát triển kinh tế – xã hội. Không chỉ gây hại đối với người hút, khói thuốc lá còn ảnh hưởng trực tiếp đến những người xung quanh thông qua hút thuốc thụ động, đặc biệt là phụ nữ, trẻ em và những người không hút thuốc.</w:t>
      </w:r>
    </w:p>
    <w:p w14:paraId="779D61F7" w14:textId="77777777" w:rsidR="00327BF1" w:rsidRPr="007462FD" w:rsidRDefault="00327BF1" w:rsidP="00327BF1">
      <w:pPr>
        <w:spacing w:line="276" w:lineRule="auto"/>
        <w:ind w:firstLine="567"/>
        <w:jc w:val="both"/>
        <w:rPr>
          <w:color w:val="000000"/>
          <w:sz w:val="26"/>
          <w:szCs w:val="26"/>
          <w:lang w:val="nl-NL"/>
        </w:rPr>
      </w:pPr>
      <w:r w:rsidRPr="007462FD">
        <w:rPr>
          <w:color w:val="000000"/>
          <w:sz w:val="26"/>
          <w:szCs w:val="26"/>
          <w:lang w:val="nl-NL"/>
        </w:rPr>
        <w:t>Trong thời gian qua, với sự hỗ trợ của Quỹ Phòng, chống tác hại của thuốc lá, sự tham gia của các Bộ, ngành, địa phương và các tổ chức, cá nhân, công tác phòng, chống tác hại của thuốc lá đã được các cấp, các ngành quan tâm triển khai và đạt được nhiều kết quả tích cực trong việc nâng cao nhận thức của người dân về tác hại của thuốc lá. Tuy nhiên, việc thay đổi hành vi hút thuốc và ý thức tôn trọng môi trường không khói thuốc vẫn còn là thách thức. Tại nhiều nơi công cộng, tình trạng hút thuốc gần người khác hoặc tại khu vực đông người vẫn còn diễn ra, ảnh hưởng đến sức khỏe cộng đồng và chất lượng môi trường sống. Do đó, việc tiếp tục tăng cường truyền thông theo hướng gần gũi, dễ tiếp cận, gắn với các câu chuyện đời sống, các tấm gương bỏ thuốc lá và các hành động tích cực trong cộng đồng là rất cần thiết nhằm khuyến khích thay đổi hành vi, hình thành thói quen tôn trọng môi trường không khói thuốc và lan tỏa lối sống lành mạnh.</w:t>
      </w:r>
    </w:p>
    <w:p w14:paraId="6BC431B8" w14:textId="77777777" w:rsidR="00327BF1" w:rsidRPr="007462FD" w:rsidRDefault="00327BF1" w:rsidP="00327BF1">
      <w:pPr>
        <w:spacing w:line="276" w:lineRule="auto"/>
        <w:ind w:firstLine="567"/>
        <w:jc w:val="both"/>
        <w:rPr>
          <w:color w:val="000000"/>
          <w:sz w:val="26"/>
          <w:szCs w:val="26"/>
          <w:lang w:val="nl-NL"/>
        </w:rPr>
      </w:pPr>
      <w:r w:rsidRPr="007462FD">
        <w:rPr>
          <w:color w:val="000000"/>
          <w:sz w:val="26"/>
          <w:szCs w:val="26"/>
          <w:lang w:val="nl-NL"/>
        </w:rPr>
        <w:t xml:space="preserve">Trong bối cảnh hiện nay, các hoạt động truyền thông về phòng, chống tác hại của thuốc lá không chỉ dừng lại ở việc cung cấp thông tin về tác hại đối với sức khỏe mà cần hướng mạnh hơn đến </w:t>
      </w:r>
      <w:r w:rsidRPr="007462FD">
        <w:rPr>
          <w:bCs/>
          <w:color w:val="000000"/>
          <w:sz w:val="26"/>
          <w:szCs w:val="26"/>
          <w:lang w:val="nl-NL"/>
        </w:rPr>
        <w:t>thay đổi nhận thức và hành vi trong đời sống hằng ngày</w:t>
      </w:r>
      <w:r w:rsidRPr="007462FD">
        <w:rPr>
          <w:color w:val="000000"/>
          <w:sz w:val="26"/>
          <w:szCs w:val="26"/>
          <w:lang w:val="nl-NL"/>
        </w:rPr>
        <w:t>. Những thông điệp như không hút thuốc nơi đông người, không hút thuốc gần người khác, chủ động nhắc nhở việc tuân thủ quy định cấm hút thuốc hay khuyến khích người hút thuốc bỏ thuốc sẽ có hiệu quả lan tỏa tốt hơn khi được truyền tải thông qua các câu chuyện gần gũi, những tấm gương thực tế và các tình huống đời sống quen thuộc. Việc chia sẻ các câu chuyện của những người đã quyết tâm bỏ thuốc lá, những gia đình lựa chọn xây dựng môi trường sống không khói thuốc, hay những cá nhân chủ động nhắc nhở việc tuân thủ quy định cấm hút thuốc tại nơi công cộng sẽ góp phần tạo ra sự đồng cảm, khuyến khích cộng đồng cùng tham gia thay đổi hành vi theo hướng tích cực.</w:t>
      </w:r>
    </w:p>
    <w:p w14:paraId="60B45CBF" w14:textId="77777777" w:rsidR="00327BF1" w:rsidRPr="007462FD" w:rsidRDefault="00327BF1" w:rsidP="00327BF1">
      <w:pPr>
        <w:spacing w:line="276" w:lineRule="auto"/>
        <w:ind w:firstLine="567"/>
        <w:jc w:val="both"/>
        <w:rPr>
          <w:color w:val="000000"/>
          <w:sz w:val="26"/>
          <w:szCs w:val="26"/>
          <w:lang w:val="nl-NL"/>
        </w:rPr>
      </w:pPr>
      <w:r w:rsidRPr="007462FD">
        <w:rPr>
          <w:color w:val="000000"/>
          <w:sz w:val="26"/>
          <w:szCs w:val="26"/>
          <w:lang w:val="nl-NL"/>
        </w:rPr>
        <w:t>Trong các phương tiện truyền thông đại chúng hiện nay, các chương trình truyền hình mang tính chất đời sống, gần gũi với sinh hoạt hằng ngày của người dân có khả năng tạo ra sự lan tỏa tự nhiên và dễ tiếp nhận đối với khán giả. Chương trình Cafe sáng trên kênh VTV3 của Đài Truyền hình Việt Nam là một chương trình có nội dung phong phú, phản ánh nhiều vấn đề xã hội, lối sống và sức khỏe được khán giả quan tâm. Với cách thể hiện sinh động, gần gũi thông qua các phóng sự ngắn, trao đổi với khách mời, câu chuyện thực tế trong đời sống, chương trình tạo điều kiện thuận lợi để lồng ghép các thông điệp về lối sống lành mạnh và trách nhiệm của mỗi cá nhân đối với cộng đồng.</w:t>
      </w:r>
    </w:p>
    <w:p w14:paraId="025703CD" w14:textId="77777777" w:rsidR="00327BF1" w:rsidRPr="007462FD" w:rsidRDefault="00327BF1" w:rsidP="00327BF1">
      <w:pPr>
        <w:spacing w:line="276" w:lineRule="auto"/>
        <w:ind w:firstLine="567"/>
        <w:jc w:val="both"/>
        <w:rPr>
          <w:b/>
          <w:sz w:val="26"/>
          <w:szCs w:val="26"/>
        </w:rPr>
      </w:pPr>
      <w:r w:rsidRPr="007462FD">
        <w:rPr>
          <w:color w:val="000000"/>
          <w:sz w:val="26"/>
          <w:szCs w:val="26"/>
          <w:lang w:val="nl-NL"/>
        </w:rPr>
        <w:lastRenderedPageBreak/>
        <w:t xml:space="preserve">Việc đưa các nội dung về phòng, chống tác hại của thuốc lá vào chương trình “Cafe sáng” sẽ giúp truyền tải thông điệp một cách tự nhiên, dễ tiếp cận, gắn với các câu chuyện đời sống và những hành động tích cực trong cộng đồng. Qua đó góp phần lan tỏa các giá trị như tôn trọng môi trường không khói thuốc, khuyến khích bỏ thuốc lá, không hút thuốc nơi đông người và chủ động nhắc nhở việc tuân thủ quy định cấm hút thuốc. Đồng thời, hoạt động này cũng góp phần thúc đẩy nhận thức rằng việc xây dựng môi trường không khói thuốc không chỉ là yêu cầu của pháp luật mà còn là </w:t>
      </w:r>
      <w:r w:rsidRPr="007462FD">
        <w:rPr>
          <w:bCs/>
          <w:color w:val="000000"/>
          <w:sz w:val="26"/>
          <w:szCs w:val="26"/>
          <w:lang w:val="nl-NL"/>
        </w:rPr>
        <w:t>lựa chọn văn minh, thể hiện trách nhiệm đối với sức khỏe của bản thân và cộng đồng</w:t>
      </w:r>
      <w:r w:rsidRPr="007462FD">
        <w:rPr>
          <w:b/>
          <w:sz w:val="26"/>
          <w:szCs w:val="26"/>
        </w:rPr>
        <w:t>.</w:t>
      </w:r>
    </w:p>
    <w:p w14:paraId="5F397EFA" w14:textId="7EFA68F0" w:rsidR="00327BF1" w:rsidRPr="007462FD" w:rsidRDefault="00B42CA7" w:rsidP="00327BF1">
      <w:pPr>
        <w:spacing w:line="276" w:lineRule="auto"/>
        <w:ind w:firstLine="567"/>
        <w:jc w:val="both"/>
        <w:rPr>
          <w:b/>
          <w:color w:val="000000"/>
          <w:sz w:val="26"/>
          <w:szCs w:val="26"/>
          <w:lang w:val="nl-NL"/>
        </w:rPr>
      </w:pPr>
      <w:r>
        <w:rPr>
          <w:b/>
          <w:color w:val="000000"/>
          <w:sz w:val="26"/>
          <w:szCs w:val="26"/>
          <w:lang w:val="nl-NL"/>
        </w:rPr>
        <w:t>2</w:t>
      </w:r>
      <w:r w:rsidR="00327BF1" w:rsidRPr="007462FD">
        <w:rPr>
          <w:b/>
          <w:color w:val="000000"/>
          <w:sz w:val="26"/>
          <w:szCs w:val="26"/>
          <w:lang w:val="nl-NL"/>
        </w:rPr>
        <w:t xml:space="preserve">. Mục tiêu hoạt động: </w:t>
      </w:r>
    </w:p>
    <w:p w14:paraId="3BC91CCE" w14:textId="6B1863E2" w:rsidR="00327BF1" w:rsidRPr="007462FD" w:rsidRDefault="00B42CA7" w:rsidP="00327BF1">
      <w:pPr>
        <w:spacing w:line="276" w:lineRule="auto"/>
        <w:ind w:firstLine="567"/>
        <w:jc w:val="both"/>
        <w:rPr>
          <w:color w:val="000000"/>
          <w:sz w:val="26"/>
          <w:szCs w:val="26"/>
          <w:lang w:val="nl-NL"/>
        </w:rPr>
      </w:pPr>
      <w:bookmarkStart w:id="0" w:name="_Hlk224312909"/>
      <w:bookmarkStart w:id="1" w:name="_Hlk223701934"/>
      <w:r>
        <w:rPr>
          <w:color w:val="000000"/>
          <w:sz w:val="26"/>
          <w:szCs w:val="26"/>
        </w:rPr>
        <w:t>2</w:t>
      </w:r>
      <w:r w:rsidR="00327BF1" w:rsidRPr="007462FD">
        <w:rPr>
          <w:color w:val="000000"/>
          <w:sz w:val="26"/>
          <w:szCs w:val="26"/>
        </w:rPr>
        <w:t xml:space="preserve">.1. Tiếp tục truyền thông nâng cao nhận thức về tác tác hại của thuốc lá, </w:t>
      </w:r>
      <w:r w:rsidR="00327BF1" w:rsidRPr="007462FD">
        <w:rPr>
          <w:color w:val="000000"/>
          <w:sz w:val="26"/>
          <w:szCs w:val="26"/>
          <w:lang w:val="nl-NL"/>
        </w:rPr>
        <w:t xml:space="preserve">thuốc lá điện tử, thuốc lá nung nóng và các sản phẩm thuốc lá mới khác trong cộng đồng; </w:t>
      </w:r>
    </w:p>
    <w:p w14:paraId="2D62EF77" w14:textId="5FC97720" w:rsidR="00327BF1" w:rsidRPr="007462FD" w:rsidRDefault="00B42CA7" w:rsidP="00327BF1">
      <w:pPr>
        <w:spacing w:line="276" w:lineRule="auto"/>
        <w:ind w:firstLine="567"/>
        <w:jc w:val="both"/>
        <w:rPr>
          <w:color w:val="000000"/>
          <w:sz w:val="26"/>
          <w:szCs w:val="26"/>
        </w:rPr>
      </w:pPr>
      <w:r>
        <w:rPr>
          <w:color w:val="000000"/>
          <w:sz w:val="26"/>
          <w:szCs w:val="26"/>
        </w:rPr>
        <w:t>2</w:t>
      </w:r>
      <w:r w:rsidR="00327BF1" w:rsidRPr="007462FD">
        <w:rPr>
          <w:color w:val="000000"/>
          <w:sz w:val="26"/>
          <w:szCs w:val="26"/>
        </w:rPr>
        <w:t xml:space="preserve">.2. Truyền thông về lợi ích của cuộc sống không khói thuốc; Kêu gọi thay đổi hành vi: bỏ thuốc, không hút thuốc gần mọi người, không hút thuốc nơi công cộng; </w:t>
      </w:r>
    </w:p>
    <w:p w14:paraId="47897FE5" w14:textId="2E852D5D" w:rsidR="00327BF1" w:rsidRPr="007462FD" w:rsidRDefault="00B42CA7" w:rsidP="00327BF1">
      <w:pPr>
        <w:spacing w:line="276" w:lineRule="auto"/>
        <w:ind w:firstLine="567"/>
        <w:jc w:val="both"/>
        <w:rPr>
          <w:color w:val="000000"/>
          <w:sz w:val="26"/>
          <w:szCs w:val="26"/>
        </w:rPr>
      </w:pPr>
      <w:r>
        <w:rPr>
          <w:color w:val="000000"/>
          <w:sz w:val="26"/>
          <w:szCs w:val="26"/>
        </w:rPr>
        <w:t>2</w:t>
      </w:r>
      <w:r w:rsidR="00327BF1" w:rsidRPr="007462FD">
        <w:rPr>
          <w:color w:val="000000"/>
          <w:sz w:val="26"/>
          <w:szCs w:val="26"/>
        </w:rPr>
        <w:t>.3. Khuyến khích mỗi cá nhân, tổ chức n</w:t>
      </w:r>
      <w:r w:rsidR="00327BF1" w:rsidRPr="007462FD">
        <w:rPr>
          <w:color w:val="000000"/>
          <w:sz w:val="26"/>
          <w:szCs w:val="26"/>
          <w:lang w:val="nl-NL"/>
        </w:rPr>
        <w:t xml:space="preserve">âng cao ý thức chấp hành các quy định của pháp luật về địa điểm cấm hút thuốc và các quy định của pháp luật về phòng, chống tác hại của thuốc lá, thuốc lá điện tử, thuốc lá nung nóng và các sản phẩm thuốc lá mới khác trong cộng đồng; </w:t>
      </w:r>
      <w:r w:rsidR="00327BF1" w:rsidRPr="007462FD">
        <w:rPr>
          <w:color w:val="000000"/>
          <w:sz w:val="26"/>
          <w:szCs w:val="26"/>
        </w:rPr>
        <w:t xml:space="preserve">nâng cao trách nhiệm trong phòng, chống tác hại của thuốc lá, góp phần lan tỏa lối sống lành mạnh, lan toả thông điệp “không khói thuốc – không chỉ là quy định của pháp luật mà còn là lựa chọn văn minh”. </w:t>
      </w:r>
    </w:p>
    <w:bookmarkEnd w:id="0"/>
    <w:p w14:paraId="00FC61F7" w14:textId="5696A74B" w:rsidR="00327BF1" w:rsidRPr="007462FD" w:rsidRDefault="00B42CA7" w:rsidP="00327BF1">
      <w:pPr>
        <w:spacing w:line="276" w:lineRule="auto"/>
        <w:ind w:firstLine="567"/>
        <w:jc w:val="both"/>
        <w:rPr>
          <w:b/>
          <w:color w:val="000000"/>
          <w:sz w:val="26"/>
          <w:szCs w:val="26"/>
          <w:lang w:val="pt-BR"/>
        </w:rPr>
      </w:pPr>
      <w:r>
        <w:rPr>
          <w:b/>
          <w:color w:val="000000"/>
          <w:sz w:val="26"/>
          <w:szCs w:val="26"/>
          <w:lang w:val="pt-BR"/>
        </w:rPr>
        <w:t>3</w:t>
      </w:r>
      <w:r w:rsidR="00327BF1" w:rsidRPr="007462FD">
        <w:rPr>
          <w:b/>
          <w:color w:val="000000"/>
          <w:sz w:val="26"/>
          <w:szCs w:val="26"/>
          <w:lang w:val="pt-BR"/>
        </w:rPr>
        <w:t>. Nội dung gợi ý:</w:t>
      </w:r>
    </w:p>
    <w:p w14:paraId="6D46F82D" w14:textId="77777777" w:rsidR="00327BF1" w:rsidRPr="007462FD" w:rsidRDefault="00327BF1" w:rsidP="00327BF1">
      <w:pPr>
        <w:spacing w:line="276" w:lineRule="auto"/>
        <w:ind w:firstLine="567"/>
        <w:jc w:val="both"/>
        <w:rPr>
          <w:color w:val="000000"/>
          <w:sz w:val="26"/>
          <w:szCs w:val="26"/>
          <w:shd w:val="clear" w:color="auto" w:fill="FFFFFF"/>
          <w:lang w:val="it-IT"/>
        </w:rPr>
      </w:pPr>
      <w:r w:rsidRPr="007462FD">
        <w:rPr>
          <w:color w:val="000000"/>
          <w:sz w:val="26"/>
          <w:szCs w:val="26"/>
          <w:shd w:val="clear" w:color="auto" w:fill="FFFFFF"/>
          <w:lang w:val="it-IT"/>
        </w:rPr>
        <w:t>Đơn vị tham khảo các nội dung sau để tổ chức triển khai:</w:t>
      </w:r>
    </w:p>
    <w:p w14:paraId="56ABC012" w14:textId="77777777" w:rsidR="00327BF1" w:rsidRPr="007462FD" w:rsidRDefault="00327BF1" w:rsidP="00327BF1">
      <w:pPr>
        <w:spacing w:line="276" w:lineRule="auto"/>
        <w:ind w:firstLine="567"/>
        <w:jc w:val="both"/>
        <w:rPr>
          <w:color w:val="000000"/>
          <w:sz w:val="26"/>
          <w:szCs w:val="26"/>
          <w:shd w:val="clear" w:color="auto" w:fill="FFFFFF"/>
          <w:lang w:val="it-IT"/>
        </w:rPr>
      </w:pPr>
      <w:bookmarkStart w:id="2" w:name="_Hlk224309767"/>
      <w:r w:rsidRPr="007462FD">
        <w:rPr>
          <w:color w:val="000000"/>
          <w:sz w:val="26"/>
          <w:szCs w:val="26"/>
          <w:shd w:val="clear" w:color="auto" w:fill="FFFFFF"/>
          <w:lang w:val="it-IT"/>
        </w:rPr>
        <w:t xml:space="preserve">Chương trình phản ánh các vấn đề thực tiễn trong đời sống xã hội </w:t>
      </w:r>
      <w:bookmarkEnd w:id="2"/>
      <w:r w:rsidRPr="007462FD">
        <w:rPr>
          <w:color w:val="000000"/>
          <w:sz w:val="26"/>
          <w:szCs w:val="26"/>
          <w:shd w:val="clear" w:color="auto" w:fill="FFFFFF"/>
          <w:lang w:val="it-IT"/>
        </w:rPr>
        <w:t>thông qua ghi nhận thực tế/ý kiến về tình trạng hút thuốc nơi công cộng, việc bán lẻ thuốc lá tràn lan, mua thuốc dễ dàng, nguy cơ giới trẻ tiếp cận thuốc lá và các sản phẩm thuốc lá mới; các mô hình, sáng kiến, hoạt động trong việc xây dựng môi trường không khói thuốc hướng dẫn, khuyến khích bỏ thuốc, giới thiệu các dịch vụ hỗ trợ cai nghiện thuốc lá...thông qua sự  dẫn dắt, bình luận của MC kết hợp ý kiến của người dân, chuyên gia, đại diện cơ quan quản lý, người có ảnh hưởng trong xã hội hoặc các cá nhân tiêu biểu... Cụ thể các nhóm nội dung sau:</w:t>
      </w:r>
    </w:p>
    <w:p w14:paraId="15F4634F" w14:textId="77777777" w:rsidR="00327BF1" w:rsidRPr="007462FD" w:rsidRDefault="00327BF1" w:rsidP="00327BF1">
      <w:pPr>
        <w:spacing w:line="276" w:lineRule="auto"/>
        <w:ind w:firstLine="567"/>
        <w:jc w:val="both"/>
        <w:rPr>
          <w:i/>
          <w:color w:val="000000"/>
          <w:sz w:val="26"/>
          <w:szCs w:val="26"/>
          <w:shd w:val="clear" w:color="auto" w:fill="FFFFFF"/>
          <w:lang w:val="it-IT"/>
        </w:rPr>
      </w:pPr>
      <w:bookmarkStart w:id="3" w:name="_Hlk224313820"/>
      <w:bookmarkStart w:id="4" w:name="_Hlk224549024"/>
      <w:r w:rsidRPr="007462FD">
        <w:rPr>
          <w:i/>
          <w:sz w:val="26"/>
          <w:szCs w:val="26"/>
        </w:rPr>
        <w:t xml:space="preserve">Nhóm nội dung về tác hại của thuốc </w:t>
      </w:r>
      <w:proofErr w:type="gramStart"/>
      <w:r w:rsidRPr="007462FD">
        <w:rPr>
          <w:i/>
          <w:sz w:val="26"/>
          <w:szCs w:val="26"/>
        </w:rPr>
        <w:t>lá,  thuốc</w:t>
      </w:r>
      <w:proofErr w:type="gramEnd"/>
      <w:r w:rsidRPr="007462FD">
        <w:rPr>
          <w:i/>
          <w:sz w:val="26"/>
          <w:szCs w:val="26"/>
        </w:rPr>
        <w:t xml:space="preserve"> lá điện tử, thuốc lá nung nóng và các sản phẩm thuốc lá mới </w:t>
      </w:r>
    </w:p>
    <w:p w14:paraId="5B928F56" w14:textId="77777777" w:rsidR="00327BF1" w:rsidRPr="007462FD" w:rsidRDefault="00327BF1" w:rsidP="00327BF1">
      <w:pPr>
        <w:spacing w:line="276" w:lineRule="auto"/>
        <w:ind w:firstLine="567"/>
        <w:jc w:val="both"/>
        <w:rPr>
          <w:sz w:val="26"/>
          <w:szCs w:val="26"/>
        </w:rPr>
      </w:pPr>
      <w:r w:rsidRPr="007462FD">
        <w:rPr>
          <w:sz w:val="26"/>
          <w:szCs w:val="26"/>
        </w:rPr>
        <w:t xml:space="preserve">Tác hại của việc hút thuốc và hút thuốc thụ động đối với sức khỏe, đặc biệt là đối với trẻ em, phụ nữ; ảnh hưởng đến gia đinh, người thân </w:t>
      </w:r>
    </w:p>
    <w:p w14:paraId="2091B494" w14:textId="77777777" w:rsidR="00327BF1" w:rsidRPr="007462FD" w:rsidRDefault="00327BF1" w:rsidP="00327BF1">
      <w:pPr>
        <w:spacing w:line="276" w:lineRule="auto"/>
        <w:ind w:firstLine="567"/>
        <w:jc w:val="both"/>
        <w:rPr>
          <w:sz w:val="26"/>
          <w:szCs w:val="26"/>
        </w:rPr>
      </w:pPr>
      <w:r w:rsidRPr="007462FD">
        <w:rPr>
          <w:sz w:val="26"/>
          <w:szCs w:val="26"/>
        </w:rPr>
        <w:t xml:space="preserve">Tác hại của thuốc lá điện tử, thuốc lá nung nóng, shisha; những hiểu lầm phổ biến trong xã hội, đặc biệt là trong giới trẻ về tác hại của các sản phẩm này.  </w:t>
      </w:r>
    </w:p>
    <w:p w14:paraId="10C95F8B" w14:textId="77777777" w:rsidR="00327BF1" w:rsidRPr="007462FD" w:rsidRDefault="00327BF1" w:rsidP="00327BF1">
      <w:pPr>
        <w:spacing w:line="276" w:lineRule="auto"/>
        <w:ind w:firstLine="567"/>
        <w:jc w:val="both"/>
        <w:rPr>
          <w:sz w:val="26"/>
          <w:szCs w:val="26"/>
        </w:rPr>
      </w:pPr>
      <w:r w:rsidRPr="007462FD">
        <w:rPr>
          <w:sz w:val="26"/>
          <w:szCs w:val="26"/>
        </w:rPr>
        <w:t>Phổ biến các quy định, tình hình tuân thủ quy định của pháp luật về việc cấm sản xuất, kinh doanh, nhập khẩu, tàng trữ, vận chuyển và sử dụng thuốc lá điện tử, thuốc lá nung nóng; hành vi vi phạm, mức xử phạt; sự cần thiết đưa các quy định về cấm sản xuất, kinh doanh, tàng trữ, vận chuyển, quảng cáo, khuyến mại, tài trợ, chứa chấp, sử dụng TLĐT, TLNN, thuốc lá mới khác vào Luật PCTH thuốc lá sửa đôỉ bổ sung.</w:t>
      </w:r>
    </w:p>
    <w:p w14:paraId="18631FCE" w14:textId="77777777" w:rsidR="00327BF1" w:rsidRPr="007462FD" w:rsidRDefault="00327BF1" w:rsidP="00327BF1">
      <w:pPr>
        <w:spacing w:line="276" w:lineRule="auto"/>
        <w:ind w:firstLine="567"/>
        <w:jc w:val="both"/>
        <w:rPr>
          <w:b/>
          <w:i/>
          <w:sz w:val="26"/>
          <w:szCs w:val="26"/>
        </w:rPr>
      </w:pPr>
      <w:r w:rsidRPr="007462FD">
        <w:rPr>
          <w:b/>
          <w:i/>
          <w:sz w:val="26"/>
          <w:szCs w:val="26"/>
        </w:rPr>
        <w:t xml:space="preserve">Nhóm nội dung về xây dựng môi trường không khói thuốc </w:t>
      </w:r>
    </w:p>
    <w:p w14:paraId="2DC7E02D" w14:textId="77777777" w:rsidR="00327BF1" w:rsidRPr="007462FD" w:rsidRDefault="00327BF1" w:rsidP="00327BF1">
      <w:pPr>
        <w:spacing w:line="276" w:lineRule="auto"/>
        <w:ind w:firstLine="567"/>
        <w:jc w:val="both"/>
        <w:rPr>
          <w:sz w:val="26"/>
          <w:szCs w:val="26"/>
        </w:rPr>
      </w:pPr>
      <w:r w:rsidRPr="007462FD">
        <w:rPr>
          <w:sz w:val="26"/>
          <w:szCs w:val="26"/>
        </w:rPr>
        <w:lastRenderedPageBreak/>
        <w:t xml:space="preserve">Tình hình triển khai; tuân thủ các quy định của pháp luật về địa điểm cấm hút thuốc, xây dựng môi trường không khói thuốc tại các bộ, ngành, cơ quan, doanh nghiệp, trường học, khách sạn, khu du lịch, cơ sở tôn giáo, điểm tham quan và các không gian sinh hoạt cộng đồng; </w:t>
      </w:r>
    </w:p>
    <w:p w14:paraId="67EFFCFB" w14:textId="77777777" w:rsidR="00327BF1" w:rsidRPr="007462FD" w:rsidRDefault="00327BF1" w:rsidP="00327BF1">
      <w:pPr>
        <w:spacing w:line="276" w:lineRule="auto"/>
        <w:ind w:firstLine="567"/>
        <w:jc w:val="both"/>
        <w:rPr>
          <w:sz w:val="26"/>
          <w:szCs w:val="26"/>
        </w:rPr>
      </w:pPr>
      <w:r w:rsidRPr="007462FD">
        <w:rPr>
          <w:sz w:val="26"/>
          <w:szCs w:val="26"/>
        </w:rPr>
        <w:t>Lợi ích của môi trường không khói thuốc nhằm lan tỏa thông điệp về ứng xử văn minh, tôn trọng không gian chung không khói thuốc.</w:t>
      </w:r>
    </w:p>
    <w:p w14:paraId="7CC912D4" w14:textId="77777777" w:rsidR="00327BF1" w:rsidRPr="007462FD" w:rsidRDefault="00327BF1" w:rsidP="00327BF1">
      <w:pPr>
        <w:spacing w:line="276" w:lineRule="auto"/>
        <w:ind w:firstLine="567"/>
        <w:jc w:val="both"/>
        <w:rPr>
          <w:sz w:val="26"/>
          <w:szCs w:val="26"/>
        </w:rPr>
      </w:pPr>
      <w:r w:rsidRPr="007462FD">
        <w:rPr>
          <w:sz w:val="26"/>
          <w:szCs w:val="26"/>
        </w:rPr>
        <w:t>Vai trò của các tổ chức xã hội, cộng đồng, người nổi tiếng trong việc lan tỏa thông điệp sống khỏe, không khói thuốc; khuyến khích mỗi cá nhân nâng cao trách nhiệm đối với sức khỏe bản thân và cộng đồng</w:t>
      </w:r>
    </w:p>
    <w:p w14:paraId="48E45390" w14:textId="77777777" w:rsidR="00327BF1" w:rsidRPr="007462FD" w:rsidRDefault="00327BF1" w:rsidP="00327BF1">
      <w:pPr>
        <w:spacing w:line="276" w:lineRule="auto"/>
        <w:ind w:firstLine="567"/>
        <w:jc w:val="both"/>
        <w:rPr>
          <w:b/>
          <w:i/>
          <w:sz w:val="26"/>
          <w:szCs w:val="26"/>
        </w:rPr>
      </w:pPr>
      <w:r w:rsidRPr="007462FD">
        <w:rPr>
          <w:b/>
          <w:i/>
          <w:sz w:val="26"/>
          <w:szCs w:val="26"/>
        </w:rPr>
        <w:t xml:space="preserve">Nhóm nội dung về cai nghiện thuốc lá </w:t>
      </w:r>
    </w:p>
    <w:p w14:paraId="7A66A196" w14:textId="77777777" w:rsidR="00327BF1" w:rsidRPr="007462FD" w:rsidRDefault="00327BF1" w:rsidP="00327BF1">
      <w:pPr>
        <w:spacing w:line="276" w:lineRule="auto"/>
        <w:ind w:firstLine="567"/>
        <w:jc w:val="both"/>
        <w:rPr>
          <w:sz w:val="26"/>
          <w:szCs w:val="26"/>
        </w:rPr>
      </w:pPr>
      <w:r w:rsidRPr="007462FD">
        <w:rPr>
          <w:sz w:val="26"/>
          <w:szCs w:val="26"/>
        </w:rPr>
        <w:t xml:space="preserve">Giới thiệu các cơ sở cai nghiện, phương pháp hỗ trợ cai nghiện thuốc lá, chia sẻ câu chuyện thực tế của những người đã bỏ thuốc thành công; giới thiệu các dịch vụ hỗ trợ bỏ thuốc. </w:t>
      </w:r>
    </w:p>
    <w:p w14:paraId="4E51F55F" w14:textId="77777777" w:rsidR="00327BF1" w:rsidRPr="007462FD" w:rsidRDefault="00327BF1" w:rsidP="00327BF1">
      <w:pPr>
        <w:spacing w:line="276" w:lineRule="auto"/>
        <w:ind w:firstLine="567"/>
        <w:jc w:val="both"/>
        <w:rPr>
          <w:sz w:val="26"/>
          <w:szCs w:val="26"/>
        </w:rPr>
      </w:pPr>
      <w:r w:rsidRPr="007462FD">
        <w:rPr>
          <w:sz w:val="26"/>
          <w:szCs w:val="26"/>
        </w:rPr>
        <w:t xml:space="preserve">Lợi ích của việc bỏ thuốc với cá nhân, gia đinh, cộng đồng </w:t>
      </w:r>
    </w:p>
    <w:p w14:paraId="393F1D59" w14:textId="77777777" w:rsidR="00327BF1" w:rsidRPr="007462FD" w:rsidRDefault="00327BF1" w:rsidP="00327BF1">
      <w:pPr>
        <w:spacing w:line="276" w:lineRule="auto"/>
        <w:ind w:firstLine="567"/>
        <w:jc w:val="both"/>
        <w:rPr>
          <w:i/>
          <w:sz w:val="26"/>
          <w:szCs w:val="26"/>
          <w:lang w:val="sv-SE"/>
        </w:rPr>
      </w:pPr>
      <w:r w:rsidRPr="007462FD">
        <w:rPr>
          <w:i/>
          <w:sz w:val="26"/>
          <w:szCs w:val="26"/>
          <w:lang w:val="sv-SE"/>
        </w:rPr>
        <w:t>Nhóm nội dung về thực trạng vi phạm quy định cấm quảng cáo, trưng bày, bán lẻ thuốc lá làm tăng  nguy cơ trẻ em, thanh thiếu niên tiếp cận thuốc lá, giảm hiệu quả của các nỗ lực cai thuốc</w:t>
      </w:r>
    </w:p>
    <w:bookmarkEnd w:id="3"/>
    <w:p w14:paraId="45559F05" w14:textId="77777777" w:rsidR="00327BF1" w:rsidRPr="007462FD" w:rsidRDefault="00327BF1" w:rsidP="00327BF1">
      <w:pPr>
        <w:spacing w:line="276" w:lineRule="auto"/>
        <w:ind w:firstLine="567"/>
        <w:jc w:val="both"/>
        <w:rPr>
          <w:color w:val="000000"/>
          <w:sz w:val="26"/>
          <w:szCs w:val="26"/>
          <w:shd w:val="clear" w:color="auto" w:fill="FFFFFF"/>
          <w:lang w:val="it-IT"/>
        </w:rPr>
      </w:pPr>
      <w:r w:rsidRPr="007462FD">
        <w:rPr>
          <w:color w:val="000000"/>
          <w:sz w:val="26"/>
          <w:szCs w:val="26"/>
          <w:shd w:val="clear" w:color="auto" w:fill="FFFFFF"/>
          <w:lang w:val="it-IT"/>
        </w:rPr>
        <w:t>Thực trạng việc quảng cáo, trưng bày tại các điểm bán, bán thuốc lá tại các cửa hàng tạp hóa, quầy hàng nhỏ lẻ, khu vực xung quanh trường học và các địa điểm công cộng, dẫn đến việc thuốc lá có thể được mua một cách dễ dàng làm tăng nguy cơ trẻ em và thanh thiếu niên tiếp cận với thuốc lá.</w:t>
      </w:r>
    </w:p>
    <w:bookmarkEnd w:id="4"/>
    <w:p w14:paraId="00C26BCC" w14:textId="53B7C435" w:rsidR="00327BF1" w:rsidRPr="007462FD" w:rsidRDefault="00B42CA7" w:rsidP="00327BF1">
      <w:pPr>
        <w:spacing w:line="276" w:lineRule="auto"/>
        <w:ind w:firstLine="567"/>
        <w:jc w:val="both"/>
        <w:rPr>
          <w:b/>
          <w:color w:val="000000"/>
          <w:sz w:val="26"/>
          <w:szCs w:val="26"/>
          <w:lang w:val="pt-BR"/>
        </w:rPr>
      </w:pPr>
      <w:r>
        <w:rPr>
          <w:b/>
          <w:color w:val="000000"/>
          <w:sz w:val="26"/>
          <w:szCs w:val="26"/>
          <w:lang w:val="pt-BR"/>
        </w:rPr>
        <w:t>4</w:t>
      </w:r>
      <w:r w:rsidR="00327BF1" w:rsidRPr="007462FD">
        <w:rPr>
          <w:b/>
          <w:color w:val="000000"/>
          <w:sz w:val="26"/>
          <w:szCs w:val="26"/>
          <w:lang w:val="pt-BR"/>
        </w:rPr>
        <w:t>. Kết quả dự kiến cần đạt được</w:t>
      </w:r>
    </w:p>
    <w:p w14:paraId="3DAE1094" w14:textId="77777777" w:rsidR="00327BF1" w:rsidRPr="007462FD" w:rsidRDefault="00327BF1" w:rsidP="00327BF1">
      <w:pPr>
        <w:spacing w:line="276" w:lineRule="auto"/>
        <w:ind w:firstLine="567"/>
        <w:jc w:val="both"/>
        <w:rPr>
          <w:color w:val="000000"/>
          <w:sz w:val="26"/>
          <w:szCs w:val="26"/>
          <w:shd w:val="clear" w:color="auto" w:fill="FFFFFF"/>
          <w:lang w:val="it-IT"/>
        </w:rPr>
      </w:pPr>
      <w:r w:rsidRPr="007462FD">
        <w:rPr>
          <w:color w:val="000000"/>
          <w:sz w:val="26"/>
          <w:szCs w:val="26"/>
          <w:lang w:val="nl-NL"/>
        </w:rPr>
        <w:t xml:space="preserve">Sản xuất và phát sóng chương trình về phòng, chống tác hại của thuốc lá trong chương trình “Cafe sáng” trên kênh VTV3 Đài Truyền hình Việt Nam  </w:t>
      </w:r>
    </w:p>
    <w:p w14:paraId="59BEE2B2" w14:textId="77777777" w:rsidR="00327BF1" w:rsidRPr="007462FD" w:rsidRDefault="00327BF1" w:rsidP="00327BF1">
      <w:pPr>
        <w:spacing w:line="276" w:lineRule="auto"/>
        <w:ind w:firstLine="567"/>
        <w:jc w:val="both"/>
        <w:rPr>
          <w:color w:val="000000"/>
          <w:sz w:val="26"/>
          <w:szCs w:val="26"/>
          <w:lang w:val="nl-NL"/>
        </w:rPr>
      </w:pPr>
      <w:r w:rsidRPr="007462FD">
        <w:rPr>
          <w:color w:val="000000"/>
          <w:sz w:val="26"/>
          <w:szCs w:val="26"/>
          <w:lang w:val="nl-NL"/>
        </w:rPr>
        <w:t>Khung giờ phát sóng: 06h30 – 07h00</w:t>
      </w:r>
    </w:p>
    <w:p w14:paraId="0B0B9F4F" w14:textId="77777777" w:rsidR="00327BF1" w:rsidRPr="007462FD" w:rsidRDefault="00327BF1" w:rsidP="00327BF1">
      <w:pPr>
        <w:spacing w:line="276" w:lineRule="auto"/>
        <w:ind w:firstLine="567"/>
        <w:jc w:val="both"/>
        <w:rPr>
          <w:color w:val="000000"/>
          <w:sz w:val="26"/>
          <w:szCs w:val="26"/>
          <w:lang w:val="nl-NL"/>
        </w:rPr>
      </w:pPr>
      <w:r w:rsidRPr="007462FD">
        <w:rPr>
          <w:color w:val="000000"/>
          <w:sz w:val="26"/>
          <w:szCs w:val="26"/>
          <w:lang w:val="nl-NL"/>
        </w:rPr>
        <w:t>Thời lượng phát sóng: 2-5 phút/1 chương trình</w:t>
      </w:r>
    </w:p>
    <w:p w14:paraId="57EB489A" w14:textId="77777777" w:rsidR="00327BF1" w:rsidRPr="007462FD" w:rsidRDefault="00327BF1" w:rsidP="00327BF1">
      <w:pPr>
        <w:spacing w:line="276" w:lineRule="auto"/>
        <w:ind w:firstLine="567"/>
        <w:jc w:val="both"/>
        <w:rPr>
          <w:color w:val="000000"/>
          <w:sz w:val="26"/>
          <w:szCs w:val="26"/>
          <w:lang w:val="nl-NL"/>
        </w:rPr>
      </w:pPr>
      <w:r w:rsidRPr="007462FD">
        <w:rPr>
          <w:color w:val="000000"/>
          <w:sz w:val="26"/>
          <w:szCs w:val="26"/>
          <w:lang w:val="nl-NL"/>
        </w:rPr>
        <w:t xml:space="preserve">Tần suất phát sóng: tối đa 03 chương trình /1 tuần </w:t>
      </w:r>
    </w:p>
    <w:p w14:paraId="784D30E8" w14:textId="77777777" w:rsidR="00327BF1" w:rsidRDefault="00327BF1" w:rsidP="00327BF1">
      <w:pPr>
        <w:spacing w:line="276" w:lineRule="auto"/>
        <w:ind w:firstLine="567"/>
        <w:jc w:val="both"/>
        <w:rPr>
          <w:color w:val="000000"/>
          <w:sz w:val="26"/>
          <w:szCs w:val="26"/>
          <w:shd w:val="clear" w:color="auto" w:fill="FFFFFF"/>
          <w:lang w:val="it-IT"/>
        </w:rPr>
      </w:pPr>
      <w:r w:rsidRPr="007462FD">
        <w:rPr>
          <w:color w:val="000000"/>
          <w:sz w:val="26"/>
          <w:szCs w:val="26"/>
          <w:shd w:val="clear" w:color="auto" w:fill="FFFFFF"/>
          <w:lang w:val="it-IT"/>
        </w:rPr>
        <w:t>Số lượng: 30 chương trình</w:t>
      </w:r>
    </w:p>
    <w:p w14:paraId="23711471" w14:textId="2D3E81EF" w:rsidR="0062134A" w:rsidRPr="007462FD" w:rsidRDefault="0062134A" w:rsidP="00327BF1">
      <w:pPr>
        <w:spacing w:line="276" w:lineRule="auto"/>
        <w:ind w:firstLine="567"/>
        <w:jc w:val="both"/>
        <w:rPr>
          <w:color w:val="000000"/>
          <w:sz w:val="26"/>
          <w:szCs w:val="26"/>
          <w:shd w:val="clear" w:color="auto" w:fill="FFFFFF"/>
          <w:lang w:val="it-IT"/>
        </w:rPr>
      </w:pPr>
      <w:r w:rsidRPr="0062134A">
        <w:rPr>
          <w:b/>
          <w:bCs/>
          <w:color w:val="000000"/>
          <w:sz w:val="26"/>
          <w:szCs w:val="26"/>
          <w:shd w:val="clear" w:color="auto" w:fill="FFFFFF"/>
          <w:lang w:val="it-IT"/>
        </w:rPr>
        <w:t>5. Thời gian thực hiện:</w:t>
      </w:r>
      <w:r>
        <w:rPr>
          <w:color w:val="000000"/>
          <w:sz w:val="26"/>
          <w:szCs w:val="26"/>
          <w:shd w:val="clear" w:color="auto" w:fill="FFFFFF"/>
          <w:lang w:val="it-IT"/>
        </w:rPr>
        <w:t xml:space="preserve"> </w:t>
      </w:r>
      <w:r w:rsidR="00AF09BB">
        <w:rPr>
          <w:color w:val="000000"/>
          <w:sz w:val="26"/>
          <w:szCs w:val="26"/>
          <w:shd w:val="clear" w:color="auto" w:fill="FFFFFF"/>
          <w:lang w:val="it-IT"/>
        </w:rPr>
        <w:t xml:space="preserve">tối đa </w:t>
      </w:r>
      <w:r>
        <w:rPr>
          <w:color w:val="000000"/>
          <w:sz w:val="26"/>
          <w:szCs w:val="26"/>
          <w:shd w:val="clear" w:color="auto" w:fill="FFFFFF"/>
          <w:lang w:val="it-IT"/>
        </w:rPr>
        <w:t>110 ngày</w:t>
      </w:r>
    </w:p>
    <w:bookmarkEnd w:id="1"/>
    <w:p w14:paraId="69F4E73D" w14:textId="77777777" w:rsidR="00235108" w:rsidRPr="008E1C53" w:rsidRDefault="00235108" w:rsidP="008E1C53">
      <w:pPr>
        <w:spacing w:before="40" w:after="40" w:line="276" w:lineRule="auto"/>
        <w:rPr>
          <w:sz w:val="28"/>
          <w:szCs w:val="28"/>
          <w:lang w:val="nl-NL"/>
        </w:rPr>
      </w:pPr>
    </w:p>
    <w:p w14:paraId="13F3D0E8" w14:textId="77777777" w:rsidR="00B535F7" w:rsidRDefault="00B535F7" w:rsidP="00235108">
      <w:pPr>
        <w:spacing w:line="276" w:lineRule="auto"/>
        <w:jc w:val="both"/>
        <w:rPr>
          <w:b/>
          <w:bCs/>
          <w:sz w:val="26"/>
          <w:szCs w:val="26"/>
          <w:lang w:val="nl-NL"/>
        </w:rPr>
      </w:pPr>
      <w:r>
        <w:rPr>
          <w:b/>
          <w:bCs/>
          <w:sz w:val="26"/>
          <w:szCs w:val="26"/>
          <w:lang w:val="nl-NL"/>
        </w:rPr>
        <w:br w:type="page"/>
      </w:r>
    </w:p>
    <w:p w14:paraId="2624CCFD" w14:textId="0ADB23A9" w:rsidR="00235108" w:rsidRPr="00282D48" w:rsidRDefault="00235108" w:rsidP="00235108">
      <w:pPr>
        <w:spacing w:line="276" w:lineRule="auto"/>
        <w:jc w:val="both"/>
        <w:rPr>
          <w:b/>
          <w:bCs/>
          <w:sz w:val="26"/>
          <w:szCs w:val="26"/>
          <w:lang w:val="nl-NL"/>
        </w:rPr>
      </w:pPr>
      <w:r w:rsidRPr="00282D48">
        <w:rPr>
          <w:b/>
          <w:bCs/>
          <w:sz w:val="26"/>
          <w:szCs w:val="26"/>
          <w:lang w:val="nl-NL"/>
        </w:rPr>
        <w:lastRenderedPageBreak/>
        <w:t>II. MẪU BÁO GIÁ</w:t>
      </w:r>
    </w:p>
    <w:p w14:paraId="117AF52E" w14:textId="77777777" w:rsidR="00235108" w:rsidRDefault="00235108" w:rsidP="007531C6">
      <w:pPr>
        <w:spacing w:line="276" w:lineRule="auto"/>
        <w:ind w:firstLine="720"/>
        <w:rPr>
          <w:sz w:val="26"/>
          <w:szCs w:val="26"/>
          <w:lang w:val="nl-NL"/>
        </w:rPr>
      </w:pPr>
    </w:p>
    <w:p w14:paraId="76DBF072" w14:textId="7357FC67" w:rsidR="004B22CC" w:rsidRPr="006B4A76" w:rsidRDefault="004B22CC" w:rsidP="007531C6">
      <w:pPr>
        <w:spacing w:line="276" w:lineRule="auto"/>
        <w:ind w:firstLine="720"/>
        <w:rPr>
          <w:sz w:val="26"/>
          <w:szCs w:val="26"/>
          <w:lang w:val="nl-NL"/>
        </w:rPr>
      </w:pPr>
      <w:r w:rsidRPr="006B4A76">
        <w:rPr>
          <w:sz w:val="26"/>
          <w:szCs w:val="26"/>
          <w:lang w:val="nl-NL"/>
        </w:rPr>
        <w:t>Tên công ty:.....................................................................................</w:t>
      </w:r>
    </w:p>
    <w:p w14:paraId="6EA44743" w14:textId="31C04A1C" w:rsidR="004B22CC" w:rsidRPr="006B4A76" w:rsidRDefault="004B22CC" w:rsidP="007531C6">
      <w:pPr>
        <w:spacing w:line="276" w:lineRule="auto"/>
        <w:ind w:firstLine="720"/>
        <w:rPr>
          <w:sz w:val="26"/>
          <w:szCs w:val="26"/>
          <w:lang w:val="nl-NL"/>
        </w:rPr>
      </w:pPr>
      <w:r w:rsidRPr="006B4A76">
        <w:rPr>
          <w:sz w:val="26"/>
          <w:szCs w:val="26"/>
          <w:lang w:val="nl-NL"/>
        </w:rPr>
        <w:t>Địa chỉ:..................................................................................</w:t>
      </w:r>
      <w:r w:rsidR="00D3604A" w:rsidRPr="006B4A76">
        <w:rPr>
          <w:sz w:val="26"/>
          <w:szCs w:val="26"/>
          <w:lang w:val="nl-NL"/>
        </w:rPr>
        <w:t>.</w:t>
      </w:r>
      <w:r w:rsidRPr="006B4A76">
        <w:rPr>
          <w:sz w:val="26"/>
          <w:szCs w:val="26"/>
          <w:lang w:val="nl-NL"/>
        </w:rPr>
        <w:t>..........</w:t>
      </w:r>
    </w:p>
    <w:p w14:paraId="2F4ECD4D" w14:textId="38522D73" w:rsidR="004B22CC" w:rsidRPr="006B4A76" w:rsidRDefault="004B22CC" w:rsidP="007531C6">
      <w:pPr>
        <w:spacing w:line="276" w:lineRule="auto"/>
        <w:ind w:firstLine="720"/>
        <w:rPr>
          <w:sz w:val="26"/>
          <w:szCs w:val="26"/>
          <w:lang w:val="nl-NL"/>
        </w:rPr>
      </w:pPr>
      <w:r w:rsidRPr="006B4A76">
        <w:rPr>
          <w:sz w:val="26"/>
          <w:szCs w:val="26"/>
          <w:lang w:val="nl-NL"/>
        </w:rPr>
        <w:t>Điện thoại: ......................................................................................</w:t>
      </w:r>
    </w:p>
    <w:p w14:paraId="054A18A4" w14:textId="05B548F6" w:rsidR="004B22CC" w:rsidRPr="009F00CE" w:rsidRDefault="004B22CC" w:rsidP="009F00CE">
      <w:pPr>
        <w:spacing w:line="276" w:lineRule="auto"/>
        <w:ind w:firstLine="720"/>
        <w:rPr>
          <w:sz w:val="26"/>
          <w:szCs w:val="26"/>
          <w:lang w:val="nl-NL"/>
        </w:rPr>
      </w:pPr>
      <w:r w:rsidRPr="006B4A76">
        <w:rPr>
          <w:sz w:val="26"/>
          <w:szCs w:val="26"/>
          <w:lang w:val="nl-NL"/>
        </w:rPr>
        <w:t>Mã số thuế: .....................................................................................</w:t>
      </w:r>
    </w:p>
    <w:p w14:paraId="644137E0" w14:textId="5FACDA93" w:rsidR="004B22CC" w:rsidRPr="006B4A76" w:rsidRDefault="004B22CC" w:rsidP="007531C6">
      <w:pPr>
        <w:spacing w:line="276" w:lineRule="auto"/>
        <w:jc w:val="center"/>
        <w:rPr>
          <w:b/>
          <w:sz w:val="26"/>
          <w:szCs w:val="26"/>
          <w:lang w:val="nl-NL"/>
        </w:rPr>
      </w:pPr>
      <w:r w:rsidRPr="006B4A76">
        <w:rPr>
          <w:b/>
          <w:sz w:val="26"/>
          <w:szCs w:val="26"/>
          <w:lang w:val="nl-NL"/>
        </w:rPr>
        <w:t>BÁO GIÁ</w:t>
      </w:r>
    </w:p>
    <w:p w14:paraId="35097187" w14:textId="2D4246ED" w:rsidR="004B22CC" w:rsidRPr="006B4A76" w:rsidRDefault="004B22CC" w:rsidP="007531C6">
      <w:pPr>
        <w:spacing w:line="276" w:lineRule="auto"/>
        <w:jc w:val="center"/>
        <w:rPr>
          <w:sz w:val="26"/>
          <w:szCs w:val="26"/>
          <w:lang w:val="nl-NL"/>
        </w:rPr>
      </w:pPr>
      <w:r w:rsidRPr="006B4A76">
        <w:rPr>
          <w:sz w:val="26"/>
          <w:szCs w:val="26"/>
          <w:lang w:val="nl-NL"/>
        </w:rPr>
        <w:t>Kính gửi: Quỹ Phòng, chống tác hại của thuốc lá</w:t>
      </w:r>
    </w:p>
    <w:p w14:paraId="35E59A05" w14:textId="77777777" w:rsidR="005A1F10" w:rsidRPr="004657D6" w:rsidRDefault="005A1F10" w:rsidP="005A1F10">
      <w:pPr>
        <w:spacing w:line="276" w:lineRule="auto"/>
        <w:rPr>
          <w:sz w:val="26"/>
          <w:szCs w:val="26"/>
          <w:lang w:val="nl-NL"/>
        </w:rPr>
      </w:pPr>
    </w:p>
    <w:tbl>
      <w:tblPr>
        <w:tblW w:w="9925" w:type="dxa"/>
        <w:tblInd w:w="-431" w:type="dxa"/>
        <w:tblLayout w:type="fixed"/>
        <w:tblLook w:val="04A0" w:firstRow="1" w:lastRow="0" w:firstColumn="1" w:lastColumn="0" w:noHBand="0" w:noVBand="1"/>
      </w:tblPr>
      <w:tblGrid>
        <w:gridCol w:w="568"/>
        <w:gridCol w:w="1701"/>
        <w:gridCol w:w="992"/>
        <w:gridCol w:w="1134"/>
        <w:gridCol w:w="2694"/>
        <w:gridCol w:w="850"/>
        <w:gridCol w:w="852"/>
        <w:gridCol w:w="1134"/>
      </w:tblGrid>
      <w:tr w:rsidR="005A1F10" w:rsidRPr="004657D6" w14:paraId="0CB0131C" w14:textId="77777777" w:rsidTr="007121DE">
        <w:trPr>
          <w:trHeight w:val="870"/>
        </w:trPr>
        <w:tc>
          <w:tcPr>
            <w:tcW w:w="568" w:type="dxa"/>
            <w:tcBorders>
              <w:top w:val="single" w:sz="4" w:space="0" w:color="auto"/>
              <w:left w:val="single" w:sz="4" w:space="0" w:color="auto"/>
              <w:bottom w:val="single" w:sz="4" w:space="0" w:color="auto"/>
              <w:right w:val="single" w:sz="4" w:space="0" w:color="auto"/>
            </w:tcBorders>
            <w:shd w:val="clear" w:color="000000" w:fill="EEEEEE"/>
            <w:vAlign w:val="center"/>
          </w:tcPr>
          <w:p w14:paraId="480946E8" w14:textId="77777777" w:rsidR="005A1F10" w:rsidRPr="004657D6" w:rsidRDefault="005A1F10" w:rsidP="007121DE">
            <w:pPr>
              <w:jc w:val="center"/>
              <w:rPr>
                <w:b/>
                <w:bCs/>
                <w:color w:val="000000"/>
                <w:sz w:val="26"/>
                <w:szCs w:val="26"/>
              </w:rPr>
            </w:pPr>
            <w:r w:rsidRPr="004657D6">
              <w:rPr>
                <w:b/>
                <w:bCs/>
                <w:color w:val="000000"/>
                <w:sz w:val="26"/>
                <w:szCs w:val="26"/>
              </w:rPr>
              <w:t>TT</w:t>
            </w:r>
          </w:p>
        </w:tc>
        <w:tc>
          <w:tcPr>
            <w:tcW w:w="1701" w:type="dxa"/>
            <w:tcBorders>
              <w:top w:val="single" w:sz="4" w:space="0" w:color="auto"/>
              <w:left w:val="single" w:sz="4" w:space="0" w:color="auto"/>
              <w:bottom w:val="single" w:sz="4" w:space="0" w:color="auto"/>
              <w:right w:val="single" w:sz="4" w:space="0" w:color="auto"/>
            </w:tcBorders>
            <w:shd w:val="clear" w:color="000000" w:fill="EEEEEE"/>
            <w:vAlign w:val="center"/>
            <w:hideMark/>
          </w:tcPr>
          <w:p w14:paraId="26F211D1" w14:textId="77777777" w:rsidR="005A1F10" w:rsidRPr="004657D6" w:rsidRDefault="005A1F10" w:rsidP="007121DE">
            <w:pPr>
              <w:jc w:val="center"/>
              <w:rPr>
                <w:b/>
                <w:bCs/>
                <w:color w:val="000000"/>
                <w:sz w:val="26"/>
                <w:szCs w:val="26"/>
              </w:rPr>
            </w:pPr>
            <w:r w:rsidRPr="004657D6">
              <w:rPr>
                <w:b/>
                <w:bCs/>
                <w:color w:val="000000"/>
                <w:sz w:val="26"/>
                <w:szCs w:val="26"/>
              </w:rPr>
              <w:t>Danh mục hàng hóa/dịch vụ</w:t>
            </w:r>
          </w:p>
        </w:tc>
        <w:tc>
          <w:tcPr>
            <w:tcW w:w="992" w:type="dxa"/>
            <w:tcBorders>
              <w:top w:val="single" w:sz="4" w:space="0" w:color="auto"/>
              <w:left w:val="nil"/>
              <w:bottom w:val="single" w:sz="4" w:space="0" w:color="auto"/>
              <w:right w:val="single" w:sz="4" w:space="0" w:color="auto"/>
            </w:tcBorders>
            <w:shd w:val="clear" w:color="000000" w:fill="EEEEEE"/>
            <w:vAlign w:val="center"/>
            <w:hideMark/>
          </w:tcPr>
          <w:p w14:paraId="2FA2491B" w14:textId="77777777" w:rsidR="005A1F10" w:rsidRPr="004657D6" w:rsidRDefault="005A1F10" w:rsidP="007121DE">
            <w:pPr>
              <w:jc w:val="center"/>
              <w:rPr>
                <w:b/>
                <w:bCs/>
                <w:color w:val="000000"/>
                <w:sz w:val="26"/>
                <w:szCs w:val="26"/>
              </w:rPr>
            </w:pPr>
            <w:r w:rsidRPr="004657D6">
              <w:rPr>
                <w:b/>
                <w:bCs/>
                <w:color w:val="000000"/>
                <w:sz w:val="26"/>
                <w:szCs w:val="26"/>
              </w:rPr>
              <w:t>Khối lượng</w:t>
            </w:r>
          </w:p>
        </w:tc>
        <w:tc>
          <w:tcPr>
            <w:tcW w:w="1134" w:type="dxa"/>
            <w:tcBorders>
              <w:top w:val="single" w:sz="4" w:space="0" w:color="auto"/>
              <w:left w:val="nil"/>
              <w:bottom w:val="single" w:sz="4" w:space="0" w:color="auto"/>
              <w:right w:val="single" w:sz="4" w:space="0" w:color="auto"/>
            </w:tcBorders>
            <w:shd w:val="clear" w:color="000000" w:fill="EEEEEE"/>
            <w:vAlign w:val="center"/>
            <w:hideMark/>
          </w:tcPr>
          <w:p w14:paraId="7FDB63E7" w14:textId="77777777" w:rsidR="005A1F10" w:rsidRPr="004657D6" w:rsidRDefault="005A1F10" w:rsidP="007121DE">
            <w:pPr>
              <w:jc w:val="center"/>
              <w:rPr>
                <w:b/>
                <w:bCs/>
                <w:color w:val="000000"/>
                <w:sz w:val="26"/>
                <w:szCs w:val="26"/>
              </w:rPr>
            </w:pPr>
            <w:r w:rsidRPr="004657D6">
              <w:rPr>
                <w:b/>
                <w:bCs/>
                <w:color w:val="000000"/>
                <w:sz w:val="26"/>
                <w:szCs w:val="26"/>
              </w:rPr>
              <w:t>Đơn vị tính</w:t>
            </w:r>
          </w:p>
        </w:tc>
        <w:tc>
          <w:tcPr>
            <w:tcW w:w="2694" w:type="dxa"/>
            <w:tcBorders>
              <w:top w:val="single" w:sz="4" w:space="0" w:color="auto"/>
              <w:left w:val="nil"/>
              <w:bottom w:val="single" w:sz="4" w:space="0" w:color="auto"/>
              <w:right w:val="single" w:sz="4" w:space="0" w:color="auto"/>
            </w:tcBorders>
            <w:shd w:val="clear" w:color="000000" w:fill="EEEEEE"/>
            <w:vAlign w:val="center"/>
            <w:hideMark/>
          </w:tcPr>
          <w:p w14:paraId="1E947F9E" w14:textId="77777777" w:rsidR="005A1F10" w:rsidRPr="004657D6" w:rsidRDefault="005A1F10" w:rsidP="007121DE">
            <w:pPr>
              <w:jc w:val="center"/>
              <w:rPr>
                <w:b/>
                <w:bCs/>
                <w:color w:val="000000"/>
                <w:sz w:val="26"/>
                <w:szCs w:val="26"/>
              </w:rPr>
            </w:pPr>
            <w:r w:rsidRPr="004657D6">
              <w:rPr>
                <w:b/>
                <w:bCs/>
                <w:color w:val="000000"/>
                <w:sz w:val="26"/>
                <w:szCs w:val="26"/>
              </w:rPr>
              <w:t>Mô tả hàng hóa/dịch vụ</w:t>
            </w:r>
          </w:p>
        </w:tc>
        <w:tc>
          <w:tcPr>
            <w:tcW w:w="850" w:type="dxa"/>
            <w:tcBorders>
              <w:top w:val="single" w:sz="4" w:space="0" w:color="auto"/>
              <w:left w:val="nil"/>
              <w:bottom w:val="single" w:sz="4" w:space="0" w:color="auto"/>
              <w:right w:val="single" w:sz="4" w:space="0" w:color="auto"/>
            </w:tcBorders>
            <w:shd w:val="clear" w:color="000000" w:fill="EEEEEE"/>
            <w:vAlign w:val="center"/>
            <w:hideMark/>
          </w:tcPr>
          <w:p w14:paraId="41F09D0D" w14:textId="77777777" w:rsidR="005A1F10" w:rsidRPr="004657D6" w:rsidRDefault="005A1F10" w:rsidP="007121DE">
            <w:pPr>
              <w:jc w:val="center"/>
              <w:rPr>
                <w:b/>
                <w:bCs/>
                <w:color w:val="000000"/>
                <w:sz w:val="26"/>
                <w:szCs w:val="26"/>
              </w:rPr>
            </w:pPr>
            <w:r w:rsidRPr="004657D6">
              <w:rPr>
                <w:b/>
                <w:bCs/>
                <w:color w:val="000000"/>
                <w:sz w:val="26"/>
                <w:szCs w:val="26"/>
              </w:rPr>
              <w:t xml:space="preserve"> Địa điểm thực hiện</w:t>
            </w:r>
          </w:p>
        </w:tc>
        <w:tc>
          <w:tcPr>
            <w:tcW w:w="852" w:type="dxa"/>
            <w:tcBorders>
              <w:top w:val="single" w:sz="4" w:space="0" w:color="auto"/>
              <w:left w:val="nil"/>
              <w:bottom w:val="single" w:sz="4" w:space="0" w:color="auto"/>
              <w:right w:val="single" w:sz="4" w:space="0" w:color="auto"/>
            </w:tcBorders>
            <w:shd w:val="clear" w:color="000000" w:fill="EEEEEE"/>
            <w:vAlign w:val="center"/>
            <w:hideMark/>
          </w:tcPr>
          <w:p w14:paraId="46C5CE98" w14:textId="77777777" w:rsidR="005A1F10" w:rsidRPr="004657D6" w:rsidRDefault="005A1F10" w:rsidP="007121DE">
            <w:pPr>
              <w:jc w:val="center"/>
              <w:rPr>
                <w:b/>
                <w:bCs/>
                <w:color w:val="000000"/>
                <w:sz w:val="26"/>
                <w:szCs w:val="26"/>
              </w:rPr>
            </w:pPr>
            <w:r w:rsidRPr="004657D6">
              <w:rPr>
                <w:b/>
                <w:bCs/>
                <w:color w:val="000000"/>
                <w:sz w:val="26"/>
                <w:szCs w:val="26"/>
              </w:rPr>
              <w:t>Đơn giá (đ)</w:t>
            </w:r>
          </w:p>
        </w:tc>
        <w:tc>
          <w:tcPr>
            <w:tcW w:w="1134" w:type="dxa"/>
            <w:tcBorders>
              <w:top w:val="single" w:sz="4" w:space="0" w:color="auto"/>
              <w:left w:val="nil"/>
              <w:bottom w:val="single" w:sz="4" w:space="0" w:color="auto"/>
              <w:right w:val="single" w:sz="4" w:space="0" w:color="auto"/>
            </w:tcBorders>
            <w:shd w:val="clear" w:color="000000" w:fill="EEEEEE"/>
            <w:vAlign w:val="center"/>
            <w:hideMark/>
          </w:tcPr>
          <w:p w14:paraId="2D937303" w14:textId="77777777" w:rsidR="005A1F10" w:rsidRPr="004657D6" w:rsidRDefault="005A1F10" w:rsidP="007121DE">
            <w:pPr>
              <w:jc w:val="center"/>
              <w:rPr>
                <w:b/>
                <w:bCs/>
                <w:color w:val="000000"/>
                <w:sz w:val="26"/>
                <w:szCs w:val="26"/>
              </w:rPr>
            </w:pPr>
            <w:r w:rsidRPr="004657D6">
              <w:rPr>
                <w:b/>
                <w:bCs/>
                <w:color w:val="000000"/>
                <w:sz w:val="26"/>
                <w:szCs w:val="26"/>
              </w:rPr>
              <w:t>Thành tiền (đ)</w:t>
            </w:r>
          </w:p>
        </w:tc>
      </w:tr>
      <w:tr w:rsidR="005A1F10" w:rsidRPr="004657D6" w14:paraId="17204043" w14:textId="77777777" w:rsidTr="007121DE">
        <w:trPr>
          <w:trHeight w:val="3054"/>
          <w:tblHeader/>
        </w:trPr>
        <w:tc>
          <w:tcPr>
            <w:tcW w:w="568" w:type="dxa"/>
            <w:tcBorders>
              <w:top w:val="single" w:sz="4" w:space="0" w:color="auto"/>
              <w:left w:val="single" w:sz="4" w:space="0" w:color="auto"/>
              <w:bottom w:val="single" w:sz="4" w:space="0" w:color="auto"/>
              <w:right w:val="single" w:sz="4" w:space="0" w:color="auto"/>
            </w:tcBorders>
            <w:vAlign w:val="center"/>
          </w:tcPr>
          <w:p w14:paraId="59D9C48E" w14:textId="77777777" w:rsidR="005A1F10" w:rsidRPr="004657D6" w:rsidRDefault="005A1F10" w:rsidP="005A1F10">
            <w:pPr>
              <w:jc w:val="center"/>
              <w:rPr>
                <w:color w:val="000000"/>
                <w:sz w:val="26"/>
                <w:szCs w:val="26"/>
              </w:rPr>
            </w:pPr>
            <w:r w:rsidRPr="004657D6">
              <w:rPr>
                <w:color w:val="000000"/>
                <w:sz w:val="26"/>
                <w:szCs w:val="26"/>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565BF2" w14:textId="4209868A" w:rsidR="005A1F10" w:rsidRPr="004657D6" w:rsidRDefault="005A1F10" w:rsidP="005A1F10">
            <w:pPr>
              <w:jc w:val="center"/>
              <w:rPr>
                <w:color w:val="000000"/>
                <w:sz w:val="26"/>
                <w:szCs w:val="26"/>
              </w:rPr>
            </w:pPr>
            <w:r w:rsidRPr="004657D6">
              <w:rPr>
                <w:color w:val="000000"/>
                <w:sz w:val="26"/>
                <w:szCs w:val="26"/>
              </w:rPr>
              <w:t xml:space="preserve">Sản xuất và phát sóng chương trình về phòng, chống tác hại của thuốc lá trong chương trình “Cafe sáng” trên kênh VTV3 Đài Truyền hình Việt Nam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6121D05" w14:textId="02F5FACE" w:rsidR="005A1F10" w:rsidRPr="004657D6" w:rsidRDefault="005A1F10" w:rsidP="00AF09BB">
            <w:pPr>
              <w:jc w:val="center"/>
              <w:rPr>
                <w:color w:val="000000"/>
                <w:sz w:val="26"/>
                <w:szCs w:val="26"/>
              </w:rPr>
            </w:pPr>
            <w:r w:rsidRPr="004657D6">
              <w:rPr>
                <w:color w:val="000000"/>
                <w:sz w:val="26"/>
                <w:szCs w:val="26"/>
              </w:rPr>
              <w:t>30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FF014F1" w14:textId="6551B6F7" w:rsidR="005A1F10" w:rsidRPr="004657D6" w:rsidRDefault="005A1F10" w:rsidP="00AF09BB">
            <w:pPr>
              <w:jc w:val="center"/>
              <w:rPr>
                <w:color w:val="000000"/>
                <w:sz w:val="26"/>
                <w:szCs w:val="26"/>
              </w:rPr>
            </w:pPr>
            <w:r w:rsidRPr="004657D6">
              <w:rPr>
                <w:color w:val="000000"/>
                <w:sz w:val="26"/>
                <w:szCs w:val="26"/>
              </w:rPr>
              <w:t>chương trình</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5DBD3C7" w14:textId="3E0BAB78" w:rsidR="005A1F10" w:rsidRPr="004657D6" w:rsidRDefault="005A1F10" w:rsidP="00AF09BB">
            <w:pPr>
              <w:rPr>
                <w:color w:val="000000"/>
                <w:sz w:val="26"/>
                <w:szCs w:val="26"/>
              </w:rPr>
            </w:pPr>
            <w:r w:rsidRPr="004657D6">
              <w:rPr>
                <w:color w:val="000000"/>
                <w:sz w:val="26"/>
                <w:szCs w:val="26"/>
              </w:rPr>
              <w:t>- Khung giờ phát sóng: 06h30</w:t>
            </w:r>
            <w:r w:rsidR="00AF09BB">
              <w:rPr>
                <w:color w:val="000000"/>
                <w:sz w:val="26"/>
                <w:szCs w:val="26"/>
              </w:rPr>
              <w:t xml:space="preserve"> - </w:t>
            </w:r>
            <w:r w:rsidRPr="004657D6">
              <w:rPr>
                <w:color w:val="000000"/>
                <w:sz w:val="26"/>
                <w:szCs w:val="26"/>
              </w:rPr>
              <w:t>07h00</w:t>
            </w:r>
            <w:r w:rsidRPr="004657D6">
              <w:rPr>
                <w:color w:val="000000"/>
                <w:sz w:val="26"/>
                <w:szCs w:val="26"/>
              </w:rPr>
              <w:br/>
              <w:t>- Thời lượng phát sóng: 2-5 phút/1 chương trình</w:t>
            </w:r>
            <w:r w:rsidRPr="004657D6">
              <w:rPr>
                <w:color w:val="000000"/>
                <w:sz w:val="26"/>
                <w:szCs w:val="26"/>
              </w:rPr>
              <w:br/>
              <w:t xml:space="preserve">- Tần suất phát sóng: tối đa 03 chương trình /1 tuần </w:t>
            </w:r>
            <w:r w:rsidRPr="004657D6">
              <w:rPr>
                <w:color w:val="000000"/>
                <w:sz w:val="26"/>
                <w:szCs w:val="26"/>
              </w:rPr>
              <w:br/>
              <w:t xml:space="preserve">- Thời gian thực hiện: </w:t>
            </w:r>
            <w:r w:rsidR="00AF09BB">
              <w:rPr>
                <w:color w:val="000000"/>
                <w:sz w:val="26"/>
                <w:szCs w:val="26"/>
              </w:rPr>
              <w:t xml:space="preserve">tối đa </w:t>
            </w:r>
            <w:r w:rsidRPr="004657D6">
              <w:rPr>
                <w:color w:val="000000"/>
                <w:sz w:val="26"/>
                <w:szCs w:val="26"/>
              </w:rPr>
              <w:t>110 ngày</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D583D54" w14:textId="77777777" w:rsidR="005A1F10" w:rsidRPr="004657D6" w:rsidRDefault="005A1F10" w:rsidP="005A1F10">
            <w:pPr>
              <w:jc w:val="center"/>
              <w:rPr>
                <w:color w:val="000000"/>
                <w:sz w:val="26"/>
                <w:szCs w:val="26"/>
              </w:rPr>
            </w:pPr>
            <w:r w:rsidRPr="004657D6">
              <w:rPr>
                <w:color w:val="000000"/>
                <w:sz w:val="26"/>
                <w:szCs w:val="26"/>
              </w:rPr>
              <w:t>Toàn quốc</w:t>
            </w:r>
          </w:p>
        </w:tc>
        <w:tc>
          <w:tcPr>
            <w:tcW w:w="852" w:type="dxa"/>
            <w:tcBorders>
              <w:top w:val="single" w:sz="4" w:space="0" w:color="auto"/>
              <w:left w:val="nil"/>
              <w:bottom w:val="single" w:sz="4" w:space="0" w:color="auto"/>
              <w:right w:val="single" w:sz="4" w:space="0" w:color="auto"/>
            </w:tcBorders>
            <w:shd w:val="clear" w:color="auto" w:fill="auto"/>
            <w:vAlign w:val="center"/>
            <w:hideMark/>
          </w:tcPr>
          <w:p w14:paraId="2D3596A9" w14:textId="77777777" w:rsidR="005A1F10" w:rsidRPr="004657D6" w:rsidRDefault="005A1F10" w:rsidP="005A1F10">
            <w:pPr>
              <w:jc w:val="center"/>
              <w:rPr>
                <w:color w:val="000000"/>
                <w:sz w:val="26"/>
                <w:szCs w:val="26"/>
              </w:rPr>
            </w:pPr>
            <w:r w:rsidRPr="004657D6">
              <w:rPr>
                <w:color w:val="000000"/>
                <w:sz w:val="26"/>
                <w:szCs w:val="26"/>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BE18E62" w14:textId="77777777" w:rsidR="005A1F10" w:rsidRPr="004657D6" w:rsidRDefault="005A1F10" w:rsidP="005A1F10">
            <w:pPr>
              <w:jc w:val="both"/>
              <w:rPr>
                <w:color w:val="000000"/>
                <w:sz w:val="26"/>
                <w:szCs w:val="26"/>
              </w:rPr>
            </w:pPr>
          </w:p>
        </w:tc>
      </w:tr>
      <w:tr w:rsidR="005A1F10" w:rsidRPr="004657D6" w14:paraId="53DA4AC3" w14:textId="77777777" w:rsidTr="007121DE">
        <w:trPr>
          <w:trHeight w:val="481"/>
        </w:trPr>
        <w:tc>
          <w:tcPr>
            <w:tcW w:w="7939" w:type="dxa"/>
            <w:gridSpan w:val="6"/>
            <w:tcBorders>
              <w:top w:val="single" w:sz="4" w:space="0" w:color="auto"/>
              <w:left w:val="single" w:sz="4" w:space="0" w:color="auto"/>
              <w:bottom w:val="single" w:sz="4" w:space="0" w:color="auto"/>
              <w:right w:val="single" w:sz="4" w:space="0" w:color="auto"/>
            </w:tcBorders>
            <w:vAlign w:val="center"/>
          </w:tcPr>
          <w:p w14:paraId="1F1B001C" w14:textId="77777777" w:rsidR="005A1F10" w:rsidRPr="004657D6" w:rsidRDefault="005A1F10" w:rsidP="007121DE">
            <w:pPr>
              <w:rPr>
                <w:color w:val="000000"/>
                <w:sz w:val="26"/>
                <w:szCs w:val="26"/>
              </w:rPr>
            </w:pPr>
            <w:r w:rsidRPr="004657D6">
              <w:rPr>
                <w:sz w:val="26"/>
                <w:szCs w:val="26"/>
              </w:rPr>
              <w:t>Tổng cộng</w:t>
            </w:r>
          </w:p>
        </w:tc>
        <w:tc>
          <w:tcPr>
            <w:tcW w:w="852" w:type="dxa"/>
            <w:tcBorders>
              <w:top w:val="single" w:sz="4" w:space="0" w:color="auto"/>
              <w:left w:val="nil"/>
              <w:bottom w:val="single" w:sz="4" w:space="0" w:color="auto"/>
              <w:right w:val="single" w:sz="4" w:space="0" w:color="auto"/>
            </w:tcBorders>
            <w:shd w:val="clear" w:color="auto" w:fill="auto"/>
            <w:vAlign w:val="center"/>
          </w:tcPr>
          <w:p w14:paraId="69DFEEDD" w14:textId="77777777" w:rsidR="005A1F10" w:rsidRPr="004657D6" w:rsidRDefault="005A1F10" w:rsidP="007121DE">
            <w:pPr>
              <w:rPr>
                <w:color w:val="000000"/>
                <w:sz w:val="26"/>
                <w:szCs w:val="26"/>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EDB7312" w14:textId="77777777" w:rsidR="005A1F10" w:rsidRPr="004657D6" w:rsidRDefault="005A1F10" w:rsidP="007121DE">
            <w:pPr>
              <w:rPr>
                <w:color w:val="000000"/>
                <w:sz w:val="26"/>
                <w:szCs w:val="26"/>
              </w:rPr>
            </w:pPr>
          </w:p>
        </w:tc>
      </w:tr>
      <w:tr w:rsidR="005A1F10" w:rsidRPr="004657D6" w14:paraId="6C8C0F9B" w14:textId="77777777" w:rsidTr="007121DE">
        <w:trPr>
          <w:trHeight w:val="481"/>
        </w:trPr>
        <w:tc>
          <w:tcPr>
            <w:tcW w:w="9925" w:type="dxa"/>
            <w:gridSpan w:val="8"/>
            <w:tcBorders>
              <w:top w:val="single" w:sz="4" w:space="0" w:color="auto"/>
              <w:left w:val="single" w:sz="4" w:space="0" w:color="auto"/>
              <w:bottom w:val="single" w:sz="4" w:space="0" w:color="auto"/>
              <w:right w:val="single" w:sz="4" w:space="0" w:color="auto"/>
            </w:tcBorders>
            <w:vAlign w:val="center"/>
          </w:tcPr>
          <w:p w14:paraId="7872F0C8" w14:textId="77777777" w:rsidR="005A1F10" w:rsidRPr="004657D6" w:rsidRDefault="005A1F10" w:rsidP="007121DE">
            <w:pPr>
              <w:rPr>
                <w:color w:val="000000"/>
                <w:sz w:val="26"/>
                <w:szCs w:val="26"/>
              </w:rPr>
            </w:pPr>
            <w:r w:rsidRPr="004657D6">
              <w:rPr>
                <w:sz w:val="26"/>
                <w:szCs w:val="26"/>
              </w:rPr>
              <w:t>Số tiền bằng chữ:</w:t>
            </w:r>
          </w:p>
        </w:tc>
      </w:tr>
    </w:tbl>
    <w:p w14:paraId="3FFC2AF8" w14:textId="77777777" w:rsidR="005A1F10" w:rsidRPr="004657D6" w:rsidRDefault="005A1F10" w:rsidP="007531C6">
      <w:pPr>
        <w:spacing w:line="276" w:lineRule="auto"/>
        <w:jc w:val="center"/>
        <w:rPr>
          <w:sz w:val="26"/>
          <w:szCs w:val="26"/>
          <w:lang w:val="nl-NL"/>
        </w:rPr>
      </w:pPr>
    </w:p>
    <w:p w14:paraId="7C8ED3C1" w14:textId="57CD18F9" w:rsidR="00D3604A" w:rsidRPr="004657D6" w:rsidRDefault="00D3604A" w:rsidP="007531C6">
      <w:pPr>
        <w:spacing w:line="276" w:lineRule="auto"/>
        <w:rPr>
          <w:sz w:val="26"/>
          <w:szCs w:val="26"/>
          <w:lang w:val="nl-NL"/>
        </w:rPr>
      </w:pPr>
      <w:r w:rsidRPr="004657D6">
        <w:rPr>
          <w:sz w:val="26"/>
          <w:szCs w:val="26"/>
          <w:lang w:val="nl-NL"/>
        </w:rPr>
        <w:t>- Báo giá đã bao gồm thuế và các chi phí khác liên quan.</w:t>
      </w:r>
    </w:p>
    <w:p w14:paraId="0E5E9D49" w14:textId="4153C1F1" w:rsidR="00D3604A" w:rsidRPr="004657D6" w:rsidRDefault="00D3604A" w:rsidP="007531C6">
      <w:pPr>
        <w:spacing w:line="276" w:lineRule="auto"/>
        <w:rPr>
          <w:sz w:val="26"/>
          <w:szCs w:val="26"/>
          <w:lang w:val="nl-NL"/>
        </w:rPr>
      </w:pPr>
      <w:r w:rsidRPr="004657D6">
        <w:rPr>
          <w:sz w:val="26"/>
          <w:szCs w:val="26"/>
          <w:lang w:val="nl-NL"/>
        </w:rPr>
        <w:t xml:space="preserve">- Báo giá có hiệu lực </w:t>
      </w:r>
      <w:r w:rsidR="00A874DA" w:rsidRPr="004657D6">
        <w:rPr>
          <w:sz w:val="26"/>
          <w:szCs w:val="26"/>
          <w:lang w:val="nl-NL"/>
        </w:rPr>
        <w:t>......</w:t>
      </w:r>
      <w:r w:rsidR="00413E9E" w:rsidRPr="004657D6">
        <w:rPr>
          <w:sz w:val="26"/>
          <w:szCs w:val="26"/>
          <w:lang w:val="nl-NL"/>
        </w:rPr>
        <w:t xml:space="preserve"> </w:t>
      </w:r>
      <w:r w:rsidRPr="004657D6">
        <w:rPr>
          <w:sz w:val="26"/>
          <w:szCs w:val="26"/>
          <w:lang w:val="nl-NL"/>
        </w:rPr>
        <w:t>ngày kể từ ngày báo giá.</w:t>
      </w:r>
    </w:p>
    <w:p w14:paraId="6532EC47" w14:textId="39AECCAE" w:rsidR="00E136FF" w:rsidRPr="004657D6" w:rsidRDefault="006B5FFD" w:rsidP="007531C6">
      <w:pPr>
        <w:spacing w:line="276" w:lineRule="auto"/>
        <w:rPr>
          <w:sz w:val="26"/>
          <w:szCs w:val="26"/>
          <w:lang w:val="nl-NL"/>
        </w:rPr>
      </w:pPr>
      <w:r w:rsidRPr="004657D6">
        <w:rPr>
          <w:sz w:val="26"/>
          <w:szCs w:val="26"/>
          <w:lang w:val="nl-NL"/>
        </w:rPr>
        <w:t xml:space="preserve">- </w:t>
      </w:r>
      <w:r w:rsidRPr="004657D6">
        <w:rPr>
          <w:i/>
          <w:sz w:val="26"/>
          <w:szCs w:val="26"/>
          <w:lang w:val="nl-NL"/>
        </w:rPr>
        <w:t xml:space="preserve">Lưu ý: </w:t>
      </w:r>
      <w:r w:rsidR="00E6663D" w:rsidRPr="004657D6">
        <w:rPr>
          <w:i/>
          <w:sz w:val="26"/>
          <w:szCs w:val="26"/>
          <w:lang w:val="nl-NL"/>
        </w:rPr>
        <w:t>Đơn vị đ</w:t>
      </w:r>
      <w:r w:rsidRPr="004657D6">
        <w:rPr>
          <w:i/>
          <w:sz w:val="26"/>
          <w:szCs w:val="26"/>
          <w:lang w:val="nl-NL"/>
        </w:rPr>
        <w:t>óng dấu giáp lai nếu báo giá trên 01 tờ</w:t>
      </w:r>
      <w:r w:rsidRPr="004657D6">
        <w:rPr>
          <w:sz w:val="26"/>
          <w:szCs w:val="26"/>
          <w:lang w:val="nl-NL"/>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4956"/>
      </w:tblGrid>
      <w:tr w:rsidR="00D3604A" w:rsidRPr="004657D6" w14:paraId="6E48958C" w14:textId="77777777" w:rsidTr="00352A6C">
        <w:trPr>
          <w:trHeight w:val="416"/>
        </w:trPr>
        <w:tc>
          <w:tcPr>
            <w:tcW w:w="4106" w:type="dxa"/>
          </w:tcPr>
          <w:p w14:paraId="5EC4AAE5" w14:textId="77777777" w:rsidR="00D3604A" w:rsidRPr="004657D6" w:rsidRDefault="00D3604A" w:rsidP="007531C6">
            <w:pPr>
              <w:spacing w:line="276" w:lineRule="auto"/>
              <w:rPr>
                <w:sz w:val="26"/>
                <w:szCs w:val="26"/>
                <w:lang w:val="nl-NL"/>
              </w:rPr>
            </w:pPr>
          </w:p>
        </w:tc>
        <w:tc>
          <w:tcPr>
            <w:tcW w:w="4956" w:type="dxa"/>
          </w:tcPr>
          <w:p w14:paraId="2CF66F4E" w14:textId="77777777" w:rsidR="00950C5E" w:rsidRPr="004657D6" w:rsidRDefault="00950C5E" w:rsidP="007531C6">
            <w:pPr>
              <w:spacing w:line="276" w:lineRule="auto"/>
              <w:rPr>
                <w:sz w:val="26"/>
                <w:szCs w:val="26"/>
                <w:lang w:val="nl-NL"/>
              </w:rPr>
            </w:pPr>
          </w:p>
          <w:p w14:paraId="39DD07EE" w14:textId="2D9E4CD6" w:rsidR="00D3604A" w:rsidRPr="004657D6" w:rsidRDefault="00D3604A" w:rsidP="007531C6">
            <w:pPr>
              <w:spacing w:line="276" w:lineRule="auto"/>
              <w:jc w:val="right"/>
              <w:rPr>
                <w:sz w:val="26"/>
                <w:szCs w:val="26"/>
                <w:lang w:val="nl-NL"/>
              </w:rPr>
            </w:pPr>
            <w:r w:rsidRPr="004657D6">
              <w:rPr>
                <w:sz w:val="26"/>
                <w:szCs w:val="26"/>
                <w:lang w:val="nl-NL"/>
              </w:rPr>
              <w:t>.........., ngày..........tháng.......năm 202</w:t>
            </w:r>
            <w:r w:rsidR="007A07C4" w:rsidRPr="004657D6">
              <w:rPr>
                <w:sz w:val="26"/>
                <w:szCs w:val="26"/>
                <w:lang w:val="nl-NL"/>
              </w:rPr>
              <w:t>6</w:t>
            </w:r>
          </w:p>
          <w:p w14:paraId="6F860F26" w14:textId="77777777" w:rsidR="00D3604A" w:rsidRPr="004657D6" w:rsidRDefault="00D3604A" w:rsidP="007531C6">
            <w:pPr>
              <w:spacing w:line="276" w:lineRule="auto"/>
              <w:jc w:val="center"/>
              <w:rPr>
                <w:sz w:val="26"/>
                <w:szCs w:val="26"/>
              </w:rPr>
            </w:pPr>
            <w:r w:rsidRPr="004657D6">
              <w:rPr>
                <w:sz w:val="26"/>
                <w:szCs w:val="26"/>
              </w:rPr>
              <w:t>ĐƠN VỊ BÁO GIÁ</w:t>
            </w:r>
          </w:p>
          <w:p w14:paraId="05000EE8" w14:textId="50C6B14E" w:rsidR="00D3604A" w:rsidRPr="004657D6" w:rsidRDefault="00D3604A" w:rsidP="007531C6">
            <w:pPr>
              <w:spacing w:line="276" w:lineRule="auto"/>
              <w:jc w:val="center"/>
              <w:rPr>
                <w:sz w:val="26"/>
                <w:szCs w:val="26"/>
              </w:rPr>
            </w:pPr>
            <w:r w:rsidRPr="004657D6">
              <w:rPr>
                <w:sz w:val="26"/>
                <w:szCs w:val="26"/>
              </w:rPr>
              <w:t>(Ký và ghi rõ họ tên)</w:t>
            </w:r>
          </w:p>
        </w:tc>
      </w:tr>
    </w:tbl>
    <w:p w14:paraId="3CC3654B" w14:textId="77777777" w:rsidR="0002156E" w:rsidRPr="00635395" w:rsidRDefault="0002156E" w:rsidP="007531C6">
      <w:pPr>
        <w:rPr>
          <w:i/>
          <w:sz w:val="28"/>
          <w:szCs w:val="28"/>
          <w:lang w:val="nl-NL"/>
        </w:rPr>
      </w:pPr>
    </w:p>
    <w:sectPr w:rsidR="0002156E" w:rsidRPr="00635395" w:rsidSect="00BE752E">
      <w:pgSz w:w="11907" w:h="16840" w:code="9"/>
      <w:pgMar w:top="1134" w:right="1134" w:bottom="1134" w:left="1701" w:header="539" w:footer="4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81F83E" w14:textId="77777777" w:rsidR="00401BC3" w:rsidRDefault="00401BC3">
      <w:r>
        <w:separator/>
      </w:r>
    </w:p>
  </w:endnote>
  <w:endnote w:type="continuationSeparator" w:id="0">
    <w:p w14:paraId="4D7A5454" w14:textId="77777777" w:rsidR="00401BC3" w:rsidRDefault="00401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CB948B" w14:textId="77777777" w:rsidR="00401BC3" w:rsidRDefault="00401BC3">
      <w:r>
        <w:separator/>
      </w:r>
    </w:p>
  </w:footnote>
  <w:footnote w:type="continuationSeparator" w:id="0">
    <w:p w14:paraId="69AA3CEA" w14:textId="77777777" w:rsidR="00401BC3" w:rsidRDefault="00401B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03F28"/>
    <w:multiLevelType w:val="hybridMultilevel"/>
    <w:tmpl w:val="9D24DA14"/>
    <w:lvl w:ilvl="0" w:tplc="63506CA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15:restartNumberingAfterBreak="0">
    <w:nsid w:val="07806D9E"/>
    <w:multiLevelType w:val="hybridMultilevel"/>
    <w:tmpl w:val="21787B36"/>
    <w:lvl w:ilvl="0" w:tplc="67941AB6">
      <w:start w:val="1"/>
      <w:numFmt w:val="decimal"/>
      <w:lvlText w:val="%1."/>
      <w:lvlJc w:val="left"/>
      <w:pPr>
        <w:ind w:left="720" w:hanging="360"/>
      </w:pPr>
      <w:rPr>
        <w:rFonts w:hint="default"/>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195BB4"/>
    <w:multiLevelType w:val="hybridMultilevel"/>
    <w:tmpl w:val="240E918E"/>
    <w:lvl w:ilvl="0" w:tplc="349CB582">
      <w:start w:val="1"/>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2659EA"/>
    <w:multiLevelType w:val="hybridMultilevel"/>
    <w:tmpl w:val="D524559E"/>
    <w:lvl w:ilvl="0" w:tplc="D4902104">
      <w:start w:val="1"/>
      <w:numFmt w:val="decimal"/>
      <w:lvlText w:val="%1."/>
      <w:lvlJc w:val="left"/>
      <w:pPr>
        <w:tabs>
          <w:tab w:val="num" w:pos="1440"/>
        </w:tabs>
        <w:ind w:left="1440" w:hanging="360"/>
      </w:pPr>
      <w:rPr>
        <w:rFonts w:hint="default"/>
      </w:rPr>
    </w:lvl>
    <w:lvl w:ilvl="1" w:tplc="D18A4134">
      <w:start w:val="1"/>
      <w:numFmt w:val="decimal"/>
      <w:lvlText w:val="%2-"/>
      <w:lvlJc w:val="left"/>
      <w:pPr>
        <w:tabs>
          <w:tab w:val="num" w:pos="2490"/>
        </w:tabs>
        <w:ind w:left="2490" w:hanging="69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127F4C8B"/>
    <w:multiLevelType w:val="hybridMultilevel"/>
    <w:tmpl w:val="73168A9C"/>
    <w:lvl w:ilvl="0" w:tplc="C8085F70">
      <w:numFmt w:val="bullet"/>
      <w:lvlText w:val="-"/>
      <w:lvlJc w:val="left"/>
      <w:pPr>
        <w:tabs>
          <w:tab w:val="num" w:pos="700"/>
        </w:tabs>
        <w:ind w:left="700" w:hanging="340"/>
      </w:pPr>
      <w:rPr>
        <w:rFonts w:hint="default"/>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D417D86"/>
    <w:multiLevelType w:val="hybridMultilevel"/>
    <w:tmpl w:val="8C7CFECA"/>
    <w:lvl w:ilvl="0" w:tplc="9432E89E">
      <w:start w:val="1"/>
      <w:numFmt w:val="decimal"/>
      <w:lvlText w:val="%1."/>
      <w:lvlJc w:val="left"/>
      <w:pPr>
        <w:ind w:left="720" w:hanging="360"/>
      </w:pPr>
      <w:rPr>
        <w:rFonts w:hint="default"/>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C642F0"/>
    <w:multiLevelType w:val="hybridMultilevel"/>
    <w:tmpl w:val="818C5EDC"/>
    <w:lvl w:ilvl="0" w:tplc="349CB582">
      <w:start w:val="1"/>
      <w:numFmt w:val="bullet"/>
      <w:lvlText w:val="-"/>
      <w:lvlJc w:val="left"/>
      <w:pPr>
        <w:ind w:left="4330" w:hanging="360"/>
      </w:pPr>
      <w:rPr>
        <w:rFonts w:ascii=".VnTime" w:eastAsia="Times New Roman" w:hAnsi=".VnTime" w:cs="Times New Roman" w:hint="default"/>
      </w:rPr>
    </w:lvl>
    <w:lvl w:ilvl="1" w:tplc="04090003" w:tentative="1">
      <w:start w:val="1"/>
      <w:numFmt w:val="bullet"/>
      <w:lvlText w:val="o"/>
      <w:lvlJc w:val="left"/>
      <w:pPr>
        <w:ind w:left="5050" w:hanging="360"/>
      </w:pPr>
      <w:rPr>
        <w:rFonts w:ascii="Courier New" w:hAnsi="Courier New" w:cs="Courier New" w:hint="default"/>
      </w:rPr>
    </w:lvl>
    <w:lvl w:ilvl="2" w:tplc="04090005" w:tentative="1">
      <w:start w:val="1"/>
      <w:numFmt w:val="bullet"/>
      <w:lvlText w:val=""/>
      <w:lvlJc w:val="left"/>
      <w:pPr>
        <w:ind w:left="5770" w:hanging="360"/>
      </w:pPr>
      <w:rPr>
        <w:rFonts w:ascii="Wingdings" w:hAnsi="Wingdings" w:hint="default"/>
      </w:rPr>
    </w:lvl>
    <w:lvl w:ilvl="3" w:tplc="04090001" w:tentative="1">
      <w:start w:val="1"/>
      <w:numFmt w:val="bullet"/>
      <w:lvlText w:val=""/>
      <w:lvlJc w:val="left"/>
      <w:pPr>
        <w:ind w:left="6490" w:hanging="360"/>
      </w:pPr>
      <w:rPr>
        <w:rFonts w:ascii="Symbol" w:hAnsi="Symbol" w:hint="default"/>
      </w:rPr>
    </w:lvl>
    <w:lvl w:ilvl="4" w:tplc="04090003" w:tentative="1">
      <w:start w:val="1"/>
      <w:numFmt w:val="bullet"/>
      <w:lvlText w:val="o"/>
      <w:lvlJc w:val="left"/>
      <w:pPr>
        <w:ind w:left="7210" w:hanging="360"/>
      </w:pPr>
      <w:rPr>
        <w:rFonts w:ascii="Courier New" w:hAnsi="Courier New" w:cs="Courier New" w:hint="default"/>
      </w:rPr>
    </w:lvl>
    <w:lvl w:ilvl="5" w:tplc="04090005" w:tentative="1">
      <w:start w:val="1"/>
      <w:numFmt w:val="bullet"/>
      <w:lvlText w:val=""/>
      <w:lvlJc w:val="left"/>
      <w:pPr>
        <w:ind w:left="7930" w:hanging="360"/>
      </w:pPr>
      <w:rPr>
        <w:rFonts w:ascii="Wingdings" w:hAnsi="Wingdings" w:hint="default"/>
      </w:rPr>
    </w:lvl>
    <w:lvl w:ilvl="6" w:tplc="04090001" w:tentative="1">
      <w:start w:val="1"/>
      <w:numFmt w:val="bullet"/>
      <w:lvlText w:val=""/>
      <w:lvlJc w:val="left"/>
      <w:pPr>
        <w:ind w:left="8650" w:hanging="360"/>
      </w:pPr>
      <w:rPr>
        <w:rFonts w:ascii="Symbol" w:hAnsi="Symbol" w:hint="default"/>
      </w:rPr>
    </w:lvl>
    <w:lvl w:ilvl="7" w:tplc="04090003" w:tentative="1">
      <w:start w:val="1"/>
      <w:numFmt w:val="bullet"/>
      <w:lvlText w:val="o"/>
      <w:lvlJc w:val="left"/>
      <w:pPr>
        <w:ind w:left="9370" w:hanging="360"/>
      </w:pPr>
      <w:rPr>
        <w:rFonts w:ascii="Courier New" w:hAnsi="Courier New" w:cs="Courier New" w:hint="default"/>
      </w:rPr>
    </w:lvl>
    <w:lvl w:ilvl="8" w:tplc="04090005" w:tentative="1">
      <w:start w:val="1"/>
      <w:numFmt w:val="bullet"/>
      <w:lvlText w:val=""/>
      <w:lvlJc w:val="left"/>
      <w:pPr>
        <w:ind w:left="10090" w:hanging="360"/>
      </w:pPr>
      <w:rPr>
        <w:rFonts w:ascii="Wingdings" w:hAnsi="Wingdings" w:hint="default"/>
      </w:rPr>
    </w:lvl>
  </w:abstractNum>
  <w:abstractNum w:abstractNumId="7" w15:restartNumberingAfterBreak="0">
    <w:nsid w:val="28B026D1"/>
    <w:multiLevelType w:val="hybridMultilevel"/>
    <w:tmpl w:val="42C299C0"/>
    <w:lvl w:ilvl="0" w:tplc="80386732">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2D9F66CF"/>
    <w:multiLevelType w:val="hybridMultilevel"/>
    <w:tmpl w:val="A6E4F53C"/>
    <w:lvl w:ilvl="0" w:tplc="1AD836BC">
      <w:start w:val="1"/>
      <w:numFmt w:val="decimal"/>
      <w:lvlText w:val="%1."/>
      <w:lvlJc w:val="left"/>
      <w:pPr>
        <w:ind w:left="720" w:hanging="360"/>
      </w:pPr>
      <w:rPr>
        <w:rFonts w:hint="default"/>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D02661"/>
    <w:multiLevelType w:val="hybridMultilevel"/>
    <w:tmpl w:val="46A0CC5C"/>
    <w:lvl w:ilvl="0" w:tplc="9918A00A">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3AC1821"/>
    <w:multiLevelType w:val="hybridMultilevel"/>
    <w:tmpl w:val="E5D84DA8"/>
    <w:lvl w:ilvl="0" w:tplc="EA101DF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7283E13"/>
    <w:multiLevelType w:val="hybridMultilevel"/>
    <w:tmpl w:val="3C46CE16"/>
    <w:lvl w:ilvl="0" w:tplc="0409000F">
      <w:start w:val="1"/>
      <w:numFmt w:val="decimal"/>
      <w:lvlText w:val="%1."/>
      <w:lvlJc w:val="left"/>
      <w:pPr>
        <w:tabs>
          <w:tab w:val="num" w:pos="720"/>
        </w:tabs>
        <w:ind w:left="720" w:hanging="360"/>
      </w:pPr>
    </w:lvl>
    <w:lvl w:ilvl="1" w:tplc="B0AEA1CE">
      <w:numFmt w:val="bullet"/>
      <w:lvlText w:val="-"/>
      <w:lvlJc w:val="left"/>
      <w:pPr>
        <w:tabs>
          <w:tab w:val="num" w:pos="1440"/>
        </w:tabs>
        <w:ind w:left="1440" w:hanging="360"/>
      </w:pPr>
      <w:rPr>
        <w:rFonts w:ascii=".VnTime" w:eastAsia="Times New Roman" w:hAnsi=".VnTime"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3EF16301"/>
    <w:multiLevelType w:val="hybridMultilevel"/>
    <w:tmpl w:val="DBC82012"/>
    <w:lvl w:ilvl="0" w:tplc="C8085F70">
      <w:numFmt w:val="bullet"/>
      <w:lvlText w:val="-"/>
      <w:lvlJc w:val="left"/>
      <w:pPr>
        <w:tabs>
          <w:tab w:val="num" w:pos="1060"/>
        </w:tabs>
        <w:ind w:left="1060" w:hanging="340"/>
      </w:pPr>
      <w:rPr>
        <w:rFonts w:hint="default"/>
        <w:color w:val="auto"/>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A475056"/>
    <w:multiLevelType w:val="hybridMultilevel"/>
    <w:tmpl w:val="97F89FC8"/>
    <w:lvl w:ilvl="0" w:tplc="37C867C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C701C90"/>
    <w:multiLevelType w:val="hybridMultilevel"/>
    <w:tmpl w:val="4D426282"/>
    <w:lvl w:ilvl="0" w:tplc="50B6AA7E">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21082F"/>
    <w:multiLevelType w:val="hybridMultilevel"/>
    <w:tmpl w:val="78140816"/>
    <w:lvl w:ilvl="0" w:tplc="8F10C4A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2253C5"/>
    <w:multiLevelType w:val="hybridMultilevel"/>
    <w:tmpl w:val="FE6C13D0"/>
    <w:lvl w:ilvl="0" w:tplc="AA006248">
      <w:start w:val="1"/>
      <w:numFmt w:val="decimal"/>
      <w:lvlText w:val="%1."/>
      <w:lvlJc w:val="left"/>
      <w:pPr>
        <w:ind w:left="720" w:hanging="360"/>
      </w:pPr>
      <w:rPr>
        <w:rFonts w:hint="default"/>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12255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67314979">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21196656">
    <w:abstractNumId w:val="12"/>
  </w:num>
  <w:num w:numId="4" w16cid:durableId="900336504">
    <w:abstractNumId w:val="3"/>
  </w:num>
  <w:num w:numId="5" w16cid:durableId="847141951">
    <w:abstractNumId w:val="13"/>
  </w:num>
  <w:num w:numId="6" w16cid:durableId="133065405">
    <w:abstractNumId w:val="4"/>
  </w:num>
  <w:num w:numId="7" w16cid:durableId="837496921">
    <w:abstractNumId w:val="15"/>
  </w:num>
  <w:num w:numId="8" w16cid:durableId="164785382">
    <w:abstractNumId w:val="5"/>
  </w:num>
  <w:num w:numId="9" w16cid:durableId="1711613265">
    <w:abstractNumId w:val="1"/>
  </w:num>
  <w:num w:numId="10" w16cid:durableId="123042159">
    <w:abstractNumId w:val="16"/>
  </w:num>
  <w:num w:numId="11" w16cid:durableId="1453161873">
    <w:abstractNumId w:val="14"/>
  </w:num>
  <w:num w:numId="12" w16cid:durableId="1876772235">
    <w:abstractNumId w:val="8"/>
  </w:num>
  <w:num w:numId="13" w16cid:durableId="850678617">
    <w:abstractNumId w:val="10"/>
  </w:num>
  <w:num w:numId="14" w16cid:durableId="1383290540">
    <w:abstractNumId w:val="0"/>
  </w:num>
  <w:num w:numId="15" w16cid:durableId="2142917263">
    <w:abstractNumId w:val="9"/>
  </w:num>
  <w:num w:numId="16" w16cid:durableId="60445812">
    <w:abstractNumId w:val="2"/>
  </w:num>
  <w:num w:numId="17" w16cid:durableId="13310568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901"/>
    <w:rsid w:val="00005059"/>
    <w:rsid w:val="00014ED4"/>
    <w:rsid w:val="00014F13"/>
    <w:rsid w:val="0002156E"/>
    <w:rsid w:val="000232AE"/>
    <w:rsid w:val="00030131"/>
    <w:rsid w:val="0003022D"/>
    <w:rsid w:val="00030902"/>
    <w:rsid w:val="00031F0C"/>
    <w:rsid w:val="0003268A"/>
    <w:rsid w:val="000371D1"/>
    <w:rsid w:val="00037E9C"/>
    <w:rsid w:val="00042362"/>
    <w:rsid w:val="0004478B"/>
    <w:rsid w:val="00045901"/>
    <w:rsid w:val="000512F7"/>
    <w:rsid w:val="0005285B"/>
    <w:rsid w:val="0005575B"/>
    <w:rsid w:val="00057134"/>
    <w:rsid w:val="00071E27"/>
    <w:rsid w:val="00072D45"/>
    <w:rsid w:val="000741CA"/>
    <w:rsid w:val="00076272"/>
    <w:rsid w:val="00076D08"/>
    <w:rsid w:val="000859D1"/>
    <w:rsid w:val="00091808"/>
    <w:rsid w:val="00096C71"/>
    <w:rsid w:val="00097B5C"/>
    <w:rsid w:val="000A139E"/>
    <w:rsid w:val="000A15DF"/>
    <w:rsid w:val="000A3991"/>
    <w:rsid w:val="000A6321"/>
    <w:rsid w:val="000B6724"/>
    <w:rsid w:val="000C00DF"/>
    <w:rsid w:val="000C6AF8"/>
    <w:rsid w:val="000D2EC0"/>
    <w:rsid w:val="000F2493"/>
    <w:rsid w:val="000F265D"/>
    <w:rsid w:val="000F3661"/>
    <w:rsid w:val="000F7329"/>
    <w:rsid w:val="001042DC"/>
    <w:rsid w:val="00104F06"/>
    <w:rsid w:val="00107977"/>
    <w:rsid w:val="00110872"/>
    <w:rsid w:val="00113421"/>
    <w:rsid w:val="0012262C"/>
    <w:rsid w:val="0012498A"/>
    <w:rsid w:val="00132B1A"/>
    <w:rsid w:val="00132E62"/>
    <w:rsid w:val="00135DA3"/>
    <w:rsid w:val="001373DC"/>
    <w:rsid w:val="001413B3"/>
    <w:rsid w:val="00144B24"/>
    <w:rsid w:val="00151451"/>
    <w:rsid w:val="001561FC"/>
    <w:rsid w:val="001568AB"/>
    <w:rsid w:val="00161762"/>
    <w:rsid w:val="001619F8"/>
    <w:rsid w:val="00163FFD"/>
    <w:rsid w:val="00166EF8"/>
    <w:rsid w:val="00180003"/>
    <w:rsid w:val="00190CF6"/>
    <w:rsid w:val="00195FD0"/>
    <w:rsid w:val="001961A9"/>
    <w:rsid w:val="00196388"/>
    <w:rsid w:val="00197B1A"/>
    <w:rsid w:val="001A24D8"/>
    <w:rsid w:val="001A5B82"/>
    <w:rsid w:val="001A7E2B"/>
    <w:rsid w:val="001B15BF"/>
    <w:rsid w:val="001B2A18"/>
    <w:rsid w:val="001B41FF"/>
    <w:rsid w:val="001B69F3"/>
    <w:rsid w:val="001C0DDA"/>
    <w:rsid w:val="001C5D62"/>
    <w:rsid w:val="001D0D69"/>
    <w:rsid w:val="001D2DA3"/>
    <w:rsid w:val="001D7025"/>
    <w:rsid w:val="001E06F1"/>
    <w:rsid w:val="001E774E"/>
    <w:rsid w:val="00200ED6"/>
    <w:rsid w:val="0020535A"/>
    <w:rsid w:val="0021386A"/>
    <w:rsid w:val="0022053E"/>
    <w:rsid w:val="00225782"/>
    <w:rsid w:val="002310F8"/>
    <w:rsid w:val="002318F9"/>
    <w:rsid w:val="00235108"/>
    <w:rsid w:val="002435B4"/>
    <w:rsid w:val="00250ADD"/>
    <w:rsid w:val="00251F46"/>
    <w:rsid w:val="00252310"/>
    <w:rsid w:val="00257209"/>
    <w:rsid w:val="00263522"/>
    <w:rsid w:val="0026532B"/>
    <w:rsid w:val="0027058D"/>
    <w:rsid w:val="00271A0B"/>
    <w:rsid w:val="00277E9C"/>
    <w:rsid w:val="00282D48"/>
    <w:rsid w:val="0028520D"/>
    <w:rsid w:val="00285C06"/>
    <w:rsid w:val="0028739C"/>
    <w:rsid w:val="00291194"/>
    <w:rsid w:val="002935D0"/>
    <w:rsid w:val="00294094"/>
    <w:rsid w:val="0029517B"/>
    <w:rsid w:val="002A0EF2"/>
    <w:rsid w:val="002A1F4C"/>
    <w:rsid w:val="002A4733"/>
    <w:rsid w:val="002B0392"/>
    <w:rsid w:val="002B0BE4"/>
    <w:rsid w:val="002B41F6"/>
    <w:rsid w:val="002C16DF"/>
    <w:rsid w:val="002C1AAD"/>
    <w:rsid w:val="002C35F7"/>
    <w:rsid w:val="002D012D"/>
    <w:rsid w:val="002D1EEA"/>
    <w:rsid w:val="002D3541"/>
    <w:rsid w:val="002D372B"/>
    <w:rsid w:val="002E6024"/>
    <w:rsid w:val="002E7834"/>
    <w:rsid w:val="002F0EDA"/>
    <w:rsid w:val="002F2D70"/>
    <w:rsid w:val="002F6656"/>
    <w:rsid w:val="002F79E3"/>
    <w:rsid w:val="003035C4"/>
    <w:rsid w:val="00304449"/>
    <w:rsid w:val="00306121"/>
    <w:rsid w:val="00306BCF"/>
    <w:rsid w:val="00316AE4"/>
    <w:rsid w:val="0032096B"/>
    <w:rsid w:val="00327885"/>
    <w:rsid w:val="00327BF1"/>
    <w:rsid w:val="00336314"/>
    <w:rsid w:val="00340C27"/>
    <w:rsid w:val="003419BE"/>
    <w:rsid w:val="00345092"/>
    <w:rsid w:val="00345825"/>
    <w:rsid w:val="00350071"/>
    <w:rsid w:val="0035014E"/>
    <w:rsid w:val="00377023"/>
    <w:rsid w:val="00384030"/>
    <w:rsid w:val="00385926"/>
    <w:rsid w:val="00390B23"/>
    <w:rsid w:val="0039159E"/>
    <w:rsid w:val="00393EC2"/>
    <w:rsid w:val="00395123"/>
    <w:rsid w:val="00395CCF"/>
    <w:rsid w:val="003A4A03"/>
    <w:rsid w:val="003B13D0"/>
    <w:rsid w:val="003B2A29"/>
    <w:rsid w:val="003B4065"/>
    <w:rsid w:val="003C2B71"/>
    <w:rsid w:val="003C6452"/>
    <w:rsid w:val="003C6EE8"/>
    <w:rsid w:val="003D0A28"/>
    <w:rsid w:val="003D2A77"/>
    <w:rsid w:val="003D38DD"/>
    <w:rsid w:val="003D463A"/>
    <w:rsid w:val="003D671E"/>
    <w:rsid w:val="003D7F77"/>
    <w:rsid w:val="003E15D3"/>
    <w:rsid w:val="003E3D28"/>
    <w:rsid w:val="003E4C4F"/>
    <w:rsid w:val="003F0607"/>
    <w:rsid w:val="003F1C92"/>
    <w:rsid w:val="003F3FD7"/>
    <w:rsid w:val="003F4C2E"/>
    <w:rsid w:val="003F4E6B"/>
    <w:rsid w:val="003F5539"/>
    <w:rsid w:val="003F79D9"/>
    <w:rsid w:val="003F7B5A"/>
    <w:rsid w:val="00400AD7"/>
    <w:rsid w:val="00401BC3"/>
    <w:rsid w:val="00404F48"/>
    <w:rsid w:val="00405A09"/>
    <w:rsid w:val="00407709"/>
    <w:rsid w:val="00413E9E"/>
    <w:rsid w:val="0041407E"/>
    <w:rsid w:val="0042229E"/>
    <w:rsid w:val="004233A2"/>
    <w:rsid w:val="00426BD9"/>
    <w:rsid w:val="00435684"/>
    <w:rsid w:val="004375AD"/>
    <w:rsid w:val="004410DF"/>
    <w:rsid w:val="00442C83"/>
    <w:rsid w:val="004504A0"/>
    <w:rsid w:val="00451375"/>
    <w:rsid w:val="00452AD2"/>
    <w:rsid w:val="004570B4"/>
    <w:rsid w:val="004577E0"/>
    <w:rsid w:val="004629D9"/>
    <w:rsid w:val="00463742"/>
    <w:rsid w:val="004657D6"/>
    <w:rsid w:val="00470CAD"/>
    <w:rsid w:val="00481A2E"/>
    <w:rsid w:val="00490A7F"/>
    <w:rsid w:val="0049143E"/>
    <w:rsid w:val="00493323"/>
    <w:rsid w:val="00496BDA"/>
    <w:rsid w:val="004A3DDC"/>
    <w:rsid w:val="004A3F7C"/>
    <w:rsid w:val="004A41E7"/>
    <w:rsid w:val="004A4F8D"/>
    <w:rsid w:val="004A6D81"/>
    <w:rsid w:val="004B193D"/>
    <w:rsid w:val="004B22CC"/>
    <w:rsid w:val="004B4E31"/>
    <w:rsid w:val="004B63A6"/>
    <w:rsid w:val="004B63D9"/>
    <w:rsid w:val="004B6488"/>
    <w:rsid w:val="004C0CB7"/>
    <w:rsid w:val="004C2013"/>
    <w:rsid w:val="004C6806"/>
    <w:rsid w:val="004C71E6"/>
    <w:rsid w:val="004D134C"/>
    <w:rsid w:val="004D1F6B"/>
    <w:rsid w:val="004D59BB"/>
    <w:rsid w:val="004D7800"/>
    <w:rsid w:val="004E1B39"/>
    <w:rsid w:val="004E2953"/>
    <w:rsid w:val="004F1659"/>
    <w:rsid w:val="004F784E"/>
    <w:rsid w:val="004F7C0C"/>
    <w:rsid w:val="00500181"/>
    <w:rsid w:val="005073F9"/>
    <w:rsid w:val="00513028"/>
    <w:rsid w:val="0051478E"/>
    <w:rsid w:val="00521698"/>
    <w:rsid w:val="00522EDE"/>
    <w:rsid w:val="00523106"/>
    <w:rsid w:val="00546FB8"/>
    <w:rsid w:val="00553297"/>
    <w:rsid w:val="0055461A"/>
    <w:rsid w:val="00555985"/>
    <w:rsid w:val="00562576"/>
    <w:rsid w:val="00567BA7"/>
    <w:rsid w:val="0057161E"/>
    <w:rsid w:val="00574A90"/>
    <w:rsid w:val="0057738C"/>
    <w:rsid w:val="0058079B"/>
    <w:rsid w:val="00581395"/>
    <w:rsid w:val="005818EC"/>
    <w:rsid w:val="00583376"/>
    <w:rsid w:val="00585196"/>
    <w:rsid w:val="00592BCE"/>
    <w:rsid w:val="00594F84"/>
    <w:rsid w:val="0059612F"/>
    <w:rsid w:val="005978E3"/>
    <w:rsid w:val="00597BC5"/>
    <w:rsid w:val="005A0FD2"/>
    <w:rsid w:val="005A180A"/>
    <w:rsid w:val="005A1B14"/>
    <w:rsid w:val="005A1F10"/>
    <w:rsid w:val="005A2143"/>
    <w:rsid w:val="005A2882"/>
    <w:rsid w:val="005A5118"/>
    <w:rsid w:val="005A5352"/>
    <w:rsid w:val="005A64F0"/>
    <w:rsid w:val="005B2560"/>
    <w:rsid w:val="005B2793"/>
    <w:rsid w:val="005B3492"/>
    <w:rsid w:val="005B37AC"/>
    <w:rsid w:val="005B4987"/>
    <w:rsid w:val="005C1479"/>
    <w:rsid w:val="005C66FA"/>
    <w:rsid w:val="005D121E"/>
    <w:rsid w:val="005D17D1"/>
    <w:rsid w:val="005D2617"/>
    <w:rsid w:val="005E33A8"/>
    <w:rsid w:val="005E36FD"/>
    <w:rsid w:val="005E469B"/>
    <w:rsid w:val="005E4FFF"/>
    <w:rsid w:val="005E6EE4"/>
    <w:rsid w:val="005E70CE"/>
    <w:rsid w:val="005F06E2"/>
    <w:rsid w:val="005F4C85"/>
    <w:rsid w:val="006022FE"/>
    <w:rsid w:val="00606733"/>
    <w:rsid w:val="00606B70"/>
    <w:rsid w:val="00613D60"/>
    <w:rsid w:val="0062134A"/>
    <w:rsid w:val="006245DB"/>
    <w:rsid w:val="00625A91"/>
    <w:rsid w:val="006418DD"/>
    <w:rsid w:val="00642F26"/>
    <w:rsid w:val="0064517E"/>
    <w:rsid w:val="0064733B"/>
    <w:rsid w:val="00647ADA"/>
    <w:rsid w:val="00654DAD"/>
    <w:rsid w:val="0065599C"/>
    <w:rsid w:val="00657F1D"/>
    <w:rsid w:val="0066159D"/>
    <w:rsid w:val="006626F8"/>
    <w:rsid w:val="006648D2"/>
    <w:rsid w:val="006654F4"/>
    <w:rsid w:val="00672DB2"/>
    <w:rsid w:val="006748E1"/>
    <w:rsid w:val="00674C8B"/>
    <w:rsid w:val="006865D4"/>
    <w:rsid w:val="006A22F7"/>
    <w:rsid w:val="006A6791"/>
    <w:rsid w:val="006B1D04"/>
    <w:rsid w:val="006B4A76"/>
    <w:rsid w:val="006B5FFD"/>
    <w:rsid w:val="006B779D"/>
    <w:rsid w:val="006D0C07"/>
    <w:rsid w:val="006D23D2"/>
    <w:rsid w:val="006D6DC8"/>
    <w:rsid w:val="006E45EF"/>
    <w:rsid w:val="006E5928"/>
    <w:rsid w:val="006F55D8"/>
    <w:rsid w:val="006F64B2"/>
    <w:rsid w:val="007020DE"/>
    <w:rsid w:val="00703B4E"/>
    <w:rsid w:val="00704F0D"/>
    <w:rsid w:val="00712ED6"/>
    <w:rsid w:val="00712F3F"/>
    <w:rsid w:val="0071427A"/>
    <w:rsid w:val="00715C98"/>
    <w:rsid w:val="00715D9B"/>
    <w:rsid w:val="00717915"/>
    <w:rsid w:val="00721C4B"/>
    <w:rsid w:val="007271B0"/>
    <w:rsid w:val="00737BBC"/>
    <w:rsid w:val="0074001D"/>
    <w:rsid w:val="007471A3"/>
    <w:rsid w:val="007531C6"/>
    <w:rsid w:val="007562B9"/>
    <w:rsid w:val="0076041A"/>
    <w:rsid w:val="00762E26"/>
    <w:rsid w:val="007703EF"/>
    <w:rsid w:val="007733E3"/>
    <w:rsid w:val="007742AB"/>
    <w:rsid w:val="00776C3F"/>
    <w:rsid w:val="007776FB"/>
    <w:rsid w:val="00792FEC"/>
    <w:rsid w:val="007934A4"/>
    <w:rsid w:val="00793B94"/>
    <w:rsid w:val="007A07C4"/>
    <w:rsid w:val="007A4B87"/>
    <w:rsid w:val="007A63AD"/>
    <w:rsid w:val="007A7D7F"/>
    <w:rsid w:val="007B2E23"/>
    <w:rsid w:val="007B5B8F"/>
    <w:rsid w:val="007B6F45"/>
    <w:rsid w:val="007C1A19"/>
    <w:rsid w:val="007C2129"/>
    <w:rsid w:val="007D095E"/>
    <w:rsid w:val="007D364C"/>
    <w:rsid w:val="007D6543"/>
    <w:rsid w:val="007D7257"/>
    <w:rsid w:val="007E0DFE"/>
    <w:rsid w:val="007E0E98"/>
    <w:rsid w:val="007E4B70"/>
    <w:rsid w:val="007E6B62"/>
    <w:rsid w:val="007F2DF3"/>
    <w:rsid w:val="007F4DB9"/>
    <w:rsid w:val="00807C36"/>
    <w:rsid w:val="00810D79"/>
    <w:rsid w:val="00811693"/>
    <w:rsid w:val="00811F94"/>
    <w:rsid w:val="0081245F"/>
    <w:rsid w:val="00812ED5"/>
    <w:rsid w:val="008148AF"/>
    <w:rsid w:val="00814C50"/>
    <w:rsid w:val="00822652"/>
    <w:rsid w:val="00823135"/>
    <w:rsid w:val="008278E8"/>
    <w:rsid w:val="008315F5"/>
    <w:rsid w:val="00831C6C"/>
    <w:rsid w:val="0083238D"/>
    <w:rsid w:val="0083242D"/>
    <w:rsid w:val="00835D5C"/>
    <w:rsid w:val="00840BB2"/>
    <w:rsid w:val="008410C9"/>
    <w:rsid w:val="008527C7"/>
    <w:rsid w:val="00863C0C"/>
    <w:rsid w:val="00877EC5"/>
    <w:rsid w:val="008A0D94"/>
    <w:rsid w:val="008A35AF"/>
    <w:rsid w:val="008A75DF"/>
    <w:rsid w:val="008B3A0F"/>
    <w:rsid w:val="008B47F2"/>
    <w:rsid w:val="008B5948"/>
    <w:rsid w:val="008B6469"/>
    <w:rsid w:val="008C00DF"/>
    <w:rsid w:val="008C2F4F"/>
    <w:rsid w:val="008C4576"/>
    <w:rsid w:val="008C4F73"/>
    <w:rsid w:val="008C662D"/>
    <w:rsid w:val="008C79CE"/>
    <w:rsid w:val="008D02E3"/>
    <w:rsid w:val="008D1CAA"/>
    <w:rsid w:val="008D7B7C"/>
    <w:rsid w:val="008E1C53"/>
    <w:rsid w:val="008F24D7"/>
    <w:rsid w:val="008F6353"/>
    <w:rsid w:val="008F7088"/>
    <w:rsid w:val="008F7D84"/>
    <w:rsid w:val="00901331"/>
    <w:rsid w:val="00901C54"/>
    <w:rsid w:val="00904FA6"/>
    <w:rsid w:val="009074DF"/>
    <w:rsid w:val="00914FBB"/>
    <w:rsid w:val="00916E59"/>
    <w:rsid w:val="00923773"/>
    <w:rsid w:val="00925082"/>
    <w:rsid w:val="00930336"/>
    <w:rsid w:val="009374EE"/>
    <w:rsid w:val="009403C6"/>
    <w:rsid w:val="0095092A"/>
    <w:rsid w:val="00950C5E"/>
    <w:rsid w:val="00952A8E"/>
    <w:rsid w:val="009536B9"/>
    <w:rsid w:val="0095621E"/>
    <w:rsid w:val="00965C88"/>
    <w:rsid w:val="00966979"/>
    <w:rsid w:val="00967929"/>
    <w:rsid w:val="00973B85"/>
    <w:rsid w:val="00981BAB"/>
    <w:rsid w:val="009905B8"/>
    <w:rsid w:val="00990BD1"/>
    <w:rsid w:val="009919B5"/>
    <w:rsid w:val="00993340"/>
    <w:rsid w:val="00994B7E"/>
    <w:rsid w:val="009B27A0"/>
    <w:rsid w:val="009B2810"/>
    <w:rsid w:val="009B329C"/>
    <w:rsid w:val="009B49A0"/>
    <w:rsid w:val="009B4A97"/>
    <w:rsid w:val="009B531A"/>
    <w:rsid w:val="009B7AEF"/>
    <w:rsid w:val="009C724F"/>
    <w:rsid w:val="009D1E5D"/>
    <w:rsid w:val="009D26D0"/>
    <w:rsid w:val="009D49A2"/>
    <w:rsid w:val="009D5ED8"/>
    <w:rsid w:val="009D6838"/>
    <w:rsid w:val="009D7A7F"/>
    <w:rsid w:val="009E036B"/>
    <w:rsid w:val="009E0F0C"/>
    <w:rsid w:val="009E25B3"/>
    <w:rsid w:val="009E2C3B"/>
    <w:rsid w:val="009E6137"/>
    <w:rsid w:val="009E7D34"/>
    <w:rsid w:val="009F00CE"/>
    <w:rsid w:val="009F3081"/>
    <w:rsid w:val="009F53DE"/>
    <w:rsid w:val="00A0376C"/>
    <w:rsid w:val="00A07C81"/>
    <w:rsid w:val="00A11C4A"/>
    <w:rsid w:val="00A12FDC"/>
    <w:rsid w:val="00A17B8C"/>
    <w:rsid w:val="00A21226"/>
    <w:rsid w:val="00A222E8"/>
    <w:rsid w:val="00A242C0"/>
    <w:rsid w:val="00A375F3"/>
    <w:rsid w:val="00A44A71"/>
    <w:rsid w:val="00A50509"/>
    <w:rsid w:val="00A526F1"/>
    <w:rsid w:val="00A5587E"/>
    <w:rsid w:val="00A57D0C"/>
    <w:rsid w:val="00A703DF"/>
    <w:rsid w:val="00A70413"/>
    <w:rsid w:val="00A70C78"/>
    <w:rsid w:val="00A72C91"/>
    <w:rsid w:val="00A72EB1"/>
    <w:rsid w:val="00A743AA"/>
    <w:rsid w:val="00A874DA"/>
    <w:rsid w:val="00A90390"/>
    <w:rsid w:val="00A95614"/>
    <w:rsid w:val="00AA2B96"/>
    <w:rsid w:val="00AA4E42"/>
    <w:rsid w:val="00AA5516"/>
    <w:rsid w:val="00AB106D"/>
    <w:rsid w:val="00AB5687"/>
    <w:rsid w:val="00AB5BE7"/>
    <w:rsid w:val="00AC0C1B"/>
    <w:rsid w:val="00AC1069"/>
    <w:rsid w:val="00AC3732"/>
    <w:rsid w:val="00AD0994"/>
    <w:rsid w:val="00AD3252"/>
    <w:rsid w:val="00AD4B59"/>
    <w:rsid w:val="00AE26EB"/>
    <w:rsid w:val="00AE50FA"/>
    <w:rsid w:val="00AF09BB"/>
    <w:rsid w:val="00AF4ACF"/>
    <w:rsid w:val="00AF682E"/>
    <w:rsid w:val="00B04E07"/>
    <w:rsid w:val="00B07B6E"/>
    <w:rsid w:val="00B109B1"/>
    <w:rsid w:val="00B10F4D"/>
    <w:rsid w:val="00B1363E"/>
    <w:rsid w:val="00B16FAB"/>
    <w:rsid w:val="00B17D3E"/>
    <w:rsid w:val="00B20D01"/>
    <w:rsid w:val="00B326E8"/>
    <w:rsid w:val="00B3458E"/>
    <w:rsid w:val="00B345EC"/>
    <w:rsid w:val="00B35751"/>
    <w:rsid w:val="00B35B42"/>
    <w:rsid w:val="00B36CDD"/>
    <w:rsid w:val="00B41503"/>
    <w:rsid w:val="00B42CA7"/>
    <w:rsid w:val="00B42F38"/>
    <w:rsid w:val="00B46071"/>
    <w:rsid w:val="00B46E62"/>
    <w:rsid w:val="00B47CA4"/>
    <w:rsid w:val="00B535F7"/>
    <w:rsid w:val="00B55A41"/>
    <w:rsid w:val="00B60349"/>
    <w:rsid w:val="00B707AE"/>
    <w:rsid w:val="00B72FFC"/>
    <w:rsid w:val="00B7468F"/>
    <w:rsid w:val="00B8598E"/>
    <w:rsid w:val="00B85B8D"/>
    <w:rsid w:val="00B87EF7"/>
    <w:rsid w:val="00B914C1"/>
    <w:rsid w:val="00B94469"/>
    <w:rsid w:val="00BA2106"/>
    <w:rsid w:val="00BA301B"/>
    <w:rsid w:val="00BA4D12"/>
    <w:rsid w:val="00BA5FA8"/>
    <w:rsid w:val="00BB4C01"/>
    <w:rsid w:val="00BB7A90"/>
    <w:rsid w:val="00BC01BF"/>
    <w:rsid w:val="00BC4C7B"/>
    <w:rsid w:val="00BC64D1"/>
    <w:rsid w:val="00BC75F3"/>
    <w:rsid w:val="00BD1B50"/>
    <w:rsid w:val="00BD1F3A"/>
    <w:rsid w:val="00BE120F"/>
    <w:rsid w:val="00BE40B2"/>
    <w:rsid w:val="00BE6579"/>
    <w:rsid w:val="00BE74B3"/>
    <w:rsid w:val="00BE752E"/>
    <w:rsid w:val="00BF3394"/>
    <w:rsid w:val="00BF46D0"/>
    <w:rsid w:val="00BF4C5F"/>
    <w:rsid w:val="00C059E8"/>
    <w:rsid w:val="00C1297E"/>
    <w:rsid w:val="00C15D23"/>
    <w:rsid w:val="00C161B0"/>
    <w:rsid w:val="00C16B27"/>
    <w:rsid w:val="00C20AD0"/>
    <w:rsid w:val="00C25977"/>
    <w:rsid w:val="00C32080"/>
    <w:rsid w:val="00C326ED"/>
    <w:rsid w:val="00C329C9"/>
    <w:rsid w:val="00C33565"/>
    <w:rsid w:val="00C35754"/>
    <w:rsid w:val="00C43164"/>
    <w:rsid w:val="00C5409B"/>
    <w:rsid w:val="00C5546E"/>
    <w:rsid w:val="00C55CF8"/>
    <w:rsid w:val="00C57993"/>
    <w:rsid w:val="00C60EC5"/>
    <w:rsid w:val="00C6509D"/>
    <w:rsid w:val="00C66BF2"/>
    <w:rsid w:val="00C67965"/>
    <w:rsid w:val="00C67C86"/>
    <w:rsid w:val="00C75780"/>
    <w:rsid w:val="00C76F45"/>
    <w:rsid w:val="00C77AE7"/>
    <w:rsid w:val="00C800C3"/>
    <w:rsid w:val="00C82C8D"/>
    <w:rsid w:val="00C90F30"/>
    <w:rsid w:val="00C91F3D"/>
    <w:rsid w:val="00C95D2D"/>
    <w:rsid w:val="00CA264F"/>
    <w:rsid w:val="00CA3741"/>
    <w:rsid w:val="00CA6087"/>
    <w:rsid w:val="00CB0161"/>
    <w:rsid w:val="00CB0193"/>
    <w:rsid w:val="00CB1BC3"/>
    <w:rsid w:val="00CB7702"/>
    <w:rsid w:val="00CC707C"/>
    <w:rsid w:val="00CD05F4"/>
    <w:rsid w:val="00CD1C88"/>
    <w:rsid w:val="00CD3D39"/>
    <w:rsid w:val="00CD4F20"/>
    <w:rsid w:val="00CE0EB3"/>
    <w:rsid w:val="00CE2B76"/>
    <w:rsid w:val="00CE443F"/>
    <w:rsid w:val="00CF053C"/>
    <w:rsid w:val="00CF19F7"/>
    <w:rsid w:val="00CF3DD9"/>
    <w:rsid w:val="00CF409F"/>
    <w:rsid w:val="00CF6C42"/>
    <w:rsid w:val="00D00E28"/>
    <w:rsid w:val="00D01C4E"/>
    <w:rsid w:val="00D03CFF"/>
    <w:rsid w:val="00D04CEE"/>
    <w:rsid w:val="00D06C1E"/>
    <w:rsid w:val="00D10685"/>
    <w:rsid w:val="00D153D5"/>
    <w:rsid w:val="00D156C5"/>
    <w:rsid w:val="00D21624"/>
    <w:rsid w:val="00D225B5"/>
    <w:rsid w:val="00D30E55"/>
    <w:rsid w:val="00D33227"/>
    <w:rsid w:val="00D3604A"/>
    <w:rsid w:val="00D3785E"/>
    <w:rsid w:val="00D40505"/>
    <w:rsid w:val="00D40EC3"/>
    <w:rsid w:val="00D41ABC"/>
    <w:rsid w:val="00D56571"/>
    <w:rsid w:val="00D565E9"/>
    <w:rsid w:val="00D64600"/>
    <w:rsid w:val="00D65FED"/>
    <w:rsid w:val="00D6730A"/>
    <w:rsid w:val="00D67A83"/>
    <w:rsid w:val="00D72B34"/>
    <w:rsid w:val="00D807C1"/>
    <w:rsid w:val="00D82601"/>
    <w:rsid w:val="00D830A1"/>
    <w:rsid w:val="00D8353E"/>
    <w:rsid w:val="00D83BBC"/>
    <w:rsid w:val="00D97A64"/>
    <w:rsid w:val="00DA334F"/>
    <w:rsid w:val="00DA3984"/>
    <w:rsid w:val="00DA4B4E"/>
    <w:rsid w:val="00DA6179"/>
    <w:rsid w:val="00DB0240"/>
    <w:rsid w:val="00DB2B9D"/>
    <w:rsid w:val="00DB6791"/>
    <w:rsid w:val="00DB72E3"/>
    <w:rsid w:val="00DC2C79"/>
    <w:rsid w:val="00DC46B6"/>
    <w:rsid w:val="00DF2EF8"/>
    <w:rsid w:val="00DF42AE"/>
    <w:rsid w:val="00DF4AA5"/>
    <w:rsid w:val="00E11D07"/>
    <w:rsid w:val="00E136FF"/>
    <w:rsid w:val="00E20420"/>
    <w:rsid w:val="00E25299"/>
    <w:rsid w:val="00E2548A"/>
    <w:rsid w:val="00E34349"/>
    <w:rsid w:val="00E3576C"/>
    <w:rsid w:val="00E37AAD"/>
    <w:rsid w:val="00E43FA3"/>
    <w:rsid w:val="00E519FD"/>
    <w:rsid w:val="00E54E61"/>
    <w:rsid w:val="00E664A0"/>
    <w:rsid w:val="00E6663D"/>
    <w:rsid w:val="00E66CEA"/>
    <w:rsid w:val="00E724A0"/>
    <w:rsid w:val="00E72EDB"/>
    <w:rsid w:val="00E7799B"/>
    <w:rsid w:val="00E8619A"/>
    <w:rsid w:val="00E91488"/>
    <w:rsid w:val="00E92FA1"/>
    <w:rsid w:val="00E92FDF"/>
    <w:rsid w:val="00EA1873"/>
    <w:rsid w:val="00EA2A0A"/>
    <w:rsid w:val="00EA3002"/>
    <w:rsid w:val="00EA3067"/>
    <w:rsid w:val="00EA4792"/>
    <w:rsid w:val="00EA5DFE"/>
    <w:rsid w:val="00EB13AF"/>
    <w:rsid w:val="00EB2B69"/>
    <w:rsid w:val="00EB3CE4"/>
    <w:rsid w:val="00EB5F84"/>
    <w:rsid w:val="00EC2933"/>
    <w:rsid w:val="00EC7180"/>
    <w:rsid w:val="00ED30FA"/>
    <w:rsid w:val="00ED7ADB"/>
    <w:rsid w:val="00ED7CBE"/>
    <w:rsid w:val="00EE0580"/>
    <w:rsid w:val="00EE4E26"/>
    <w:rsid w:val="00EF0021"/>
    <w:rsid w:val="00EF5F29"/>
    <w:rsid w:val="00F0047F"/>
    <w:rsid w:val="00F07385"/>
    <w:rsid w:val="00F10E83"/>
    <w:rsid w:val="00F11D9A"/>
    <w:rsid w:val="00F12361"/>
    <w:rsid w:val="00F14059"/>
    <w:rsid w:val="00F14125"/>
    <w:rsid w:val="00F20382"/>
    <w:rsid w:val="00F20F08"/>
    <w:rsid w:val="00F21238"/>
    <w:rsid w:val="00F21789"/>
    <w:rsid w:val="00F25109"/>
    <w:rsid w:val="00F26A77"/>
    <w:rsid w:val="00F31ECB"/>
    <w:rsid w:val="00F33A3F"/>
    <w:rsid w:val="00F33D45"/>
    <w:rsid w:val="00F4434D"/>
    <w:rsid w:val="00F524A7"/>
    <w:rsid w:val="00F54879"/>
    <w:rsid w:val="00F57E20"/>
    <w:rsid w:val="00F65FA6"/>
    <w:rsid w:val="00F717BF"/>
    <w:rsid w:val="00F75283"/>
    <w:rsid w:val="00F777E5"/>
    <w:rsid w:val="00F82C47"/>
    <w:rsid w:val="00F83C5E"/>
    <w:rsid w:val="00F96EE7"/>
    <w:rsid w:val="00FA18A0"/>
    <w:rsid w:val="00FA4C13"/>
    <w:rsid w:val="00FA79EE"/>
    <w:rsid w:val="00FA7B51"/>
    <w:rsid w:val="00FB0CA4"/>
    <w:rsid w:val="00FB3D6E"/>
    <w:rsid w:val="00FB639F"/>
    <w:rsid w:val="00FC292A"/>
    <w:rsid w:val="00FD18A5"/>
    <w:rsid w:val="00FD2841"/>
    <w:rsid w:val="00FD29E4"/>
    <w:rsid w:val="00FD5463"/>
    <w:rsid w:val="00FD569B"/>
    <w:rsid w:val="00FD7336"/>
    <w:rsid w:val="00FD7D0F"/>
    <w:rsid w:val="00FE08D5"/>
    <w:rsid w:val="00FF6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DE31D2"/>
  <w15:docId w15:val="{67A9B68A-16A9-47F6-B0A2-E3085BA7E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612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459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233A2"/>
    <w:pPr>
      <w:tabs>
        <w:tab w:val="center" w:pos="4320"/>
        <w:tab w:val="right" w:pos="8640"/>
      </w:tabs>
    </w:pPr>
  </w:style>
  <w:style w:type="paragraph" w:styleId="Footer">
    <w:name w:val="footer"/>
    <w:basedOn w:val="Normal"/>
    <w:rsid w:val="004233A2"/>
    <w:pPr>
      <w:tabs>
        <w:tab w:val="center" w:pos="4320"/>
        <w:tab w:val="right" w:pos="8640"/>
      </w:tabs>
    </w:pPr>
  </w:style>
  <w:style w:type="paragraph" w:styleId="BalloonText">
    <w:name w:val="Balloon Text"/>
    <w:basedOn w:val="Normal"/>
    <w:semiHidden/>
    <w:rsid w:val="005D2617"/>
    <w:rPr>
      <w:rFonts w:ascii="Tahoma" w:hAnsi="Tahoma" w:cs="Tahoma"/>
      <w:sz w:val="16"/>
      <w:szCs w:val="16"/>
    </w:rPr>
  </w:style>
  <w:style w:type="paragraph" w:customStyle="1" w:styleId="CharCharCharChar">
    <w:name w:val="Char Char Char Char"/>
    <w:basedOn w:val="Normal"/>
    <w:autoRedefine/>
    <w:rsid w:val="00C67965"/>
    <w:pPr>
      <w:spacing w:after="160" w:line="240" w:lineRule="exact"/>
    </w:pPr>
    <w:rPr>
      <w:sz w:val="21"/>
      <w:szCs w:val="20"/>
    </w:rPr>
  </w:style>
  <w:style w:type="paragraph" w:styleId="BodyTextIndent3">
    <w:name w:val="Body Text Indent 3"/>
    <w:basedOn w:val="Normal"/>
    <w:link w:val="BodyTextIndent3Char"/>
    <w:rsid w:val="00E72EDB"/>
    <w:pPr>
      <w:spacing w:after="120"/>
      <w:ind w:left="360"/>
    </w:pPr>
    <w:rPr>
      <w:rFonts w:ascii=".VnTime" w:hAnsi=".VnTime"/>
      <w:sz w:val="16"/>
      <w:szCs w:val="16"/>
    </w:rPr>
  </w:style>
  <w:style w:type="character" w:styleId="PageNumber">
    <w:name w:val="page number"/>
    <w:basedOn w:val="DefaultParagraphFont"/>
    <w:rsid w:val="0012498A"/>
  </w:style>
  <w:style w:type="paragraph" w:styleId="BodyText3">
    <w:name w:val="Body Text 3"/>
    <w:basedOn w:val="Normal"/>
    <w:link w:val="BodyText3Char"/>
    <w:rsid w:val="002C35F7"/>
    <w:pPr>
      <w:spacing w:after="120"/>
    </w:pPr>
    <w:rPr>
      <w:rFonts w:ascii=".VnTime" w:hAnsi=".VnTime"/>
      <w:sz w:val="16"/>
      <w:szCs w:val="16"/>
    </w:rPr>
  </w:style>
  <w:style w:type="character" w:customStyle="1" w:styleId="BodyText3Char">
    <w:name w:val="Body Text 3 Char"/>
    <w:link w:val="BodyText3"/>
    <w:rsid w:val="002C35F7"/>
    <w:rPr>
      <w:rFonts w:ascii=".VnTime" w:hAnsi=".VnTime"/>
      <w:sz w:val="16"/>
      <w:szCs w:val="16"/>
    </w:rPr>
  </w:style>
  <w:style w:type="paragraph" w:styleId="BodyText">
    <w:name w:val="Body Text"/>
    <w:basedOn w:val="Normal"/>
    <w:link w:val="BodyTextChar"/>
    <w:rsid w:val="005D121E"/>
    <w:pPr>
      <w:spacing w:after="120"/>
      <w:jc w:val="both"/>
    </w:pPr>
    <w:rPr>
      <w:rFonts w:ascii=".VnTime" w:hAnsi=".VnTime"/>
      <w:sz w:val="28"/>
    </w:rPr>
  </w:style>
  <w:style w:type="character" w:customStyle="1" w:styleId="BodyTextChar">
    <w:name w:val="Body Text Char"/>
    <w:basedOn w:val="DefaultParagraphFont"/>
    <w:link w:val="BodyText"/>
    <w:rsid w:val="005D121E"/>
    <w:rPr>
      <w:rFonts w:ascii=".VnTime" w:hAnsi=".VnTime"/>
      <w:sz w:val="28"/>
      <w:szCs w:val="24"/>
    </w:rPr>
  </w:style>
  <w:style w:type="character" w:customStyle="1" w:styleId="BodyTextIndent3Char">
    <w:name w:val="Body Text Indent 3 Char"/>
    <w:basedOn w:val="DefaultParagraphFont"/>
    <w:link w:val="BodyTextIndent3"/>
    <w:rsid w:val="00C32080"/>
    <w:rPr>
      <w:rFonts w:ascii=".VnTime" w:hAnsi=".VnTime"/>
      <w:sz w:val="16"/>
      <w:szCs w:val="16"/>
    </w:rPr>
  </w:style>
  <w:style w:type="paragraph" w:styleId="BodyTextIndent">
    <w:name w:val="Body Text Indent"/>
    <w:basedOn w:val="Normal"/>
    <w:link w:val="BodyTextIndentChar"/>
    <w:rsid w:val="00EA3002"/>
    <w:pPr>
      <w:spacing w:after="120"/>
      <w:ind w:left="360"/>
    </w:pPr>
  </w:style>
  <w:style w:type="character" w:customStyle="1" w:styleId="BodyTextIndentChar">
    <w:name w:val="Body Text Indent Char"/>
    <w:basedOn w:val="DefaultParagraphFont"/>
    <w:link w:val="BodyTextIndent"/>
    <w:rsid w:val="00EA3002"/>
    <w:rPr>
      <w:sz w:val="24"/>
      <w:szCs w:val="24"/>
    </w:rPr>
  </w:style>
  <w:style w:type="character" w:styleId="Hyperlink">
    <w:name w:val="Hyperlink"/>
    <w:basedOn w:val="DefaultParagraphFont"/>
    <w:uiPriority w:val="99"/>
    <w:unhideWhenUsed/>
    <w:rsid w:val="00030902"/>
    <w:rPr>
      <w:color w:val="0000FF"/>
      <w:u w:val="single"/>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LU"/>
    <w:basedOn w:val="Normal"/>
    <w:link w:val="ListParagraphChar"/>
    <w:uiPriority w:val="34"/>
    <w:qFormat/>
    <w:rsid w:val="005B2560"/>
    <w:pPr>
      <w:ind w:left="720"/>
      <w:contextualSpacing/>
    </w:pPr>
  </w:style>
  <w:style w:type="character" w:styleId="CommentReference">
    <w:name w:val="annotation reference"/>
    <w:basedOn w:val="DefaultParagraphFont"/>
    <w:uiPriority w:val="99"/>
    <w:semiHidden/>
    <w:unhideWhenUsed/>
    <w:rsid w:val="0055461A"/>
    <w:rPr>
      <w:sz w:val="16"/>
      <w:szCs w:val="16"/>
    </w:rPr>
  </w:style>
  <w:style w:type="paragraph" w:styleId="CommentText">
    <w:name w:val="annotation text"/>
    <w:basedOn w:val="Normal"/>
    <w:link w:val="CommentTextChar"/>
    <w:uiPriority w:val="99"/>
    <w:semiHidden/>
    <w:unhideWhenUsed/>
    <w:rsid w:val="0055461A"/>
    <w:rPr>
      <w:sz w:val="20"/>
      <w:szCs w:val="20"/>
    </w:rPr>
  </w:style>
  <w:style w:type="character" w:customStyle="1" w:styleId="CommentTextChar">
    <w:name w:val="Comment Text Char"/>
    <w:basedOn w:val="DefaultParagraphFont"/>
    <w:link w:val="CommentText"/>
    <w:uiPriority w:val="99"/>
    <w:semiHidden/>
    <w:rsid w:val="0055461A"/>
  </w:style>
  <w:style w:type="paragraph" w:styleId="CommentSubject">
    <w:name w:val="annotation subject"/>
    <w:basedOn w:val="CommentText"/>
    <w:next w:val="CommentText"/>
    <w:link w:val="CommentSubjectChar"/>
    <w:semiHidden/>
    <w:unhideWhenUsed/>
    <w:rsid w:val="0055461A"/>
    <w:rPr>
      <w:b/>
      <w:bCs/>
    </w:rPr>
  </w:style>
  <w:style w:type="character" w:customStyle="1" w:styleId="CommentSubjectChar">
    <w:name w:val="Comment Subject Char"/>
    <w:basedOn w:val="CommentTextChar"/>
    <w:link w:val="CommentSubject"/>
    <w:semiHidden/>
    <w:rsid w:val="0055461A"/>
    <w:rPr>
      <w:b/>
      <w:bCs/>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LU Char"/>
    <w:link w:val="ListParagraph"/>
    <w:uiPriority w:val="34"/>
    <w:rsid w:val="001B2A18"/>
    <w:rPr>
      <w:sz w:val="24"/>
      <w:szCs w:val="24"/>
    </w:rPr>
  </w:style>
  <w:style w:type="paragraph" w:styleId="FootnoteText">
    <w:name w:val="footnote text"/>
    <w:aliases w:val="Footnote Text Char Char Char Char Char,Footnote Text Char Char Char Char Char Char Ch,Footnote Text Char1 Char1,Footnote Text Char Char Char1,Footnote Text Char1 Char Char,Footnote Text Char Char Char Char Char Char Ch Char Char Char,ft,f"/>
    <w:basedOn w:val="Normal"/>
    <w:link w:val="FootnoteTextChar"/>
    <w:qFormat/>
    <w:rsid w:val="00CB1BC3"/>
    <w:pPr>
      <w:spacing w:after="120"/>
    </w:pPr>
    <w:rPr>
      <w:rFonts w:ascii=".VnTime" w:hAnsi=".VnTime"/>
      <w:sz w:val="20"/>
      <w:szCs w:val="20"/>
    </w:rPr>
  </w:style>
  <w:style w:type="character" w:customStyle="1" w:styleId="FootnoteTextChar">
    <w:name w:val="Footnote Text Char"/>
    <w:aliases w:val="Footnote Text Char Char Char Char Char Char,Footnote Text Char Char Char Char Char Char Ch Char,Footnote Text Char1 Char1 Char,Footnote Text Char Char Char1 Char,Footnote Text Char1 Char Char Char,ft Char,f Char"/>
    <w:basedOn w:val="DefaultParagraphFont"/>
    <w:link w:val="FootnoteText"/>
    <w:qFormat/>
    <w:rsid w:val="00CB1BC3"/>
    <w:rPr>
      <w:rFonts w:ascii=".VnTime" w:hAnsi=".VnTime"/>
    </w:rPr>
  </w:style>
  <w:style w:type="character" w:styleId="FootnoteReference">
    <w:name w:val="footnote reference"/>
    <w:aliases w:val="Footnote text,Footnote,ftref,Footnote + Arial,10 pt,Black,(NECG) Footnote Reference,16 Point,Superscript 6 Point,Footnote symbol,Voetnootverwijzing,Odwołanie przypisu,footnote ref,FR,Fußnotenzeichen diss neu,Times 10 Point,Ref,fr,4_,4"/>
    <w:link w:val="FootnoteReferenceCharChar1CharCharCharCharChar"/>
    <w:qFormat/>
    <w:rsid w:val="00CB1BC3"/>
    <w:rPr>
      <w:vertAlign w:val="superscript"/>
    </w:rPr>
  </w:style>
  <w:style w:type="paragraph" w:customStyle="1" w:styleId="FootnoteReferenceCharChar1CharCharCharCharChar">
    <w:name w:val="Footnote Reference Char Char1 Char Char Char Char Char"/>
    <w:aliases w:val="Footnote Reference Char Char Char Char Char Char Char Char Char Char,Car Char Car Char Car Char Char Char1 Char Char Char Char Char Char Char Char Char"/>
    <w:basedOn w:val="Normal"/>
    <w:link w:val="FootnoteReference"/>
    <w:qFormat/>
    <w:rsid w:val="00CB1BC3"/>
    <w:pPr>
      <w:autoSpaceDE w:val="0"/>
      <w:autoSpaceDN w:val="0"/>
      <w:spacing w:after="160" w:line="240" w:lineRule="exact"/>
      <w:jc w:val="both"/>
    </w:pPr>
    <w:rPr>
      <w:sz w:val="20"/>
      <w:szCs w:val="20"/>
      <w:vertAlign w:val="superscript"/>
    </w:rPr>
  </w:style>
  <w:style w:type="paragraph" w:styleId="NormalWeb">
    <w:name w:val="Normal (Web)"/>
    <w:basedOn w:val="Normal"/>
    <w:link w:val="NormalWebChar"/>
    <w:uiPriority w:val="99"/>
    <w:qFormat/>
    <w:rsid w:val="00523106"/>
    <w:pPr>
      <w:spacing w:before="100" w:beforeAutospacing="1" w:after="100" w:afterAutospacing="1"/>
    </w:pPr>
    <w:rPr>
      <w:rFonts w:eastAsia="MS Mincho"/>
      <w:lang w:eastAsia="ja-JP"/>
    </w:rPr>
  </w:style>
  <w:style w:type="character" w:customStyle="1" w:styleId="NormalWebChar">
    <w:name w:val="Normal (Web) Char"/>
    <w:link w:val="NormalWeb"/>
    <w:uiPriority w:val="99"/>
    <w:qFormat/>
    <w:locked/>
    <w:rsid w:val="00523106"/>
    <w:rPr>
      <w:rFonts w:eastAsia="MS Mincho"/>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4018209">
      <w:bodyDiv w:val="1"/>
      <w:marLeft w:val="0"/>
      <w:marRight w:val="0"/>
      <w:marTop w:val="0"/>
      <w:marBottom w:val="0"/>
      <w:divBdr>
        <w:top w:val="none" w:sz="0" w:space="0" w:color="auto"/>
        <w:left w:val="none" w:sz="0" w:space="0" w:color="auto"/>
        <w:bottom w:val="none" w:sz="0" w:space="0" w:color="auto"/>
        <w:right w:val="none" w:sz="0" w:space="0" w:color="auto"/>
      </w:divBdr>
    </w:div>
    <w:div w:id="727534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4</Pages>
  <Words>1356</Words>
  <Characters>7732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Bé y tÕ</vt:lpstr>
    </vt:vector>
  </TitlesOfParts>
  <Company>HOME</Company>
  <LinksUpToDate>false</LinksUpToDate>
  <CharactersWithSpaces>9070</CharactersWithSpaces>
  <SharedDoc>false</SharedDoc>
  <HLinks>
    <vt:vector size="6" baseType="variant">
      <vt:variant>
        <vt:i4>7209046</vt:i4>
      </vt:variant>
      <vt:variant>
        <vt:i4>0</vt:i4>
      </vt:variant>
      <vt:variant>
        <vt:i4>0</vt:i4>
      </vt:variant>
      <vt:variant>
        <vt:i4>5</vt:i4>
      </vt:variant>
      <vt:variant>
        <vt:lpwstr>mailto:npthongtruong@gmail.com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Bé y tÕ</dc:title>
  <dc:creator>User</dc:creator>
  <cp:lastModifiedBy>Administrator</cp:lastModifiedBy>
  <cp:revision>142</cp:revision>
  <cp:lastPrinted>2026-03-24T10:05:00Z</cp:lastPrinted>
  <dcterms:created xsi:type="dcterms:W3CDTF">2026-03-23T08:12:00Z</dcterms:created>
  <dcterms:modified xsi:type="dcterms:W3CDTF">2026-04-02T04:08:00Z</dcterms:modified>
</cp:coreProperties>
</file>