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D" w:rsidRPr="00AF01A2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AF01A2">
        <w:rPr>
          <w:rFonts w:ascii="Times New Roman" w:hAnsi="Times New Roman"/>
          <w:sz w:val="26"/>
          <w:szCs w:val="26"/>
          <w:lang w:val="es-ES_tradnl"/>
        </w:rPr>
        <w:t xml:space="preserve">(Ban hành kèm công văn số……/QPCTHTL ngày      tháng    năm 2024) 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BF3E6D" w:rsidRPr="00AF01A2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BF3E6D" w:rsidRPr="00AF01A2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THIẾT KẾ BỘ NHẬN DIỆN QUỸ PHÒNG, CHỐNG TÁC HẠI CỦA THUỐC LÁ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</w:p>
    <w:p w:rsidR="00BF3E6D" w:rsidRPr="00FD1184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Kính gửi:</w:t>
      </w:r>
      <w:r w:rsidRPr="00F61B3C">
        <w:rPr>
          <w:rFonts w:ascii="Times New Roman" w:hAnsi="Times New Roman"/>
          <w:sz w:val="26"/>
          <w:szCs w:val="26"/>
          <w:lang w:val="es-ES_tradnl"/>
        </w:rPr>
        <w:t xml:space="preserve"> Quỹ Phòng, chống tác hại của thuốc lá</w:t>
      </w:r>
    </w:p>
    <w:p w:rsidR="00BF3E6D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es-ES_tradnl"/>
        </w:rPr>
        <w:t xml:space="preserve">                       </w:t>
      </w:r>
    </w:p>
    <w:p w:rsidR="00BF3E6D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i/>
          <w:sz w:val="26"/>
          <w:szCs w:val="26"/>
          <w:lang w:val="es-ES_tradnl"/>
        </w:rPr>
      </w:pPr>
      <w:r>
        <w:rPr>
          <w:rFonts w:ascii="Times New Roman" w:hAnsi="Times New Roman"/>
          <w:b/>
          <w:sz w:val="26"/>
          <w:szCs w:val="26"/>
          <w:lang w:val="es-ES_tradnl"/>
        </w:rPr>
        <w:t xml:space="preserve">      </w:t>
      </w: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 </w:t>
      </w:r>
      <w:proofErr w:type="gramStart"/>
      <w:r>
        <w:rPr>
          <w:rFonts w:ascii="Times New Roman" w:hAnsi="Times New Roman"/>
          <w:i/>
          <w:sz w:val="26"/>
          <w:szCs w:val="26"/>
          <w:lang w:val="es-ES_tradnl"/>
        </w:rPr>
        <w:t>…..</w:t>
      </w:r>
      <w:proofErr w:type="gramEnd"/>
      <w:r>
        <w:rPr>
          <w:rFonts w:ascii="Times New Roman" w:hAnsi="Times New Roman"/>
          <w:i/>
          <w:sz w:val="26"/>
          <w:szCs w:val="26"/>
          <w:lang w:val="es-ES_tradnl"/>
        </w:rPr>
        <w:t xml:space="preserve">, ngày     tháng    </w:t>
      </w:r>
      <w:r w:rsidRPr="00F61B3C">
        <w:rPr>
          <w:rFonts w:ascii="Times New Roman" w:hAnsi="Times New Roman"/>
          <w:i/>
          <w:sz w:val="26"/>
          <w:szCs w:val="26"/>
          <w:lang w:val="es-ES_tradnl"/>
        </w:rPr>
        <w:t xml:space="preserve">năm 2024   </w:t>
      </w:r>
      <w:r>
        <w:rPr>
          <w:rFonts w:ascii="Times New Roman" w:hAnsi="Times New Roman"/>
          <w:i/>
          <w:sz w:val="26"/>
          <w:szCs w:val="26"/>
          <w:lang w:val="es-ES_tradnl"/>
        </w:rPr>
        <w:t xml:space="preserve">   </w:t>
      </w:r>
    </w:p>
    <w:p w:rsidR="00BF3E6D" w:rsidRPr="00AF01A2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es-ES_tradnl"/>
        </w:rPr>
        <w:t xml:space="preserve">  </w:t>
      </w:r>
      <w:r w:rsidRPr="00F61B3C">
        <w:rPr>
          <w:rFonts w:ascii="Times New Roman" w:hAnsi="Times New Roman"/>
          <w:i/>
          <w:sz w:val="26"/>
          <w:szCs w:val="26"/>
          <w:lang w:val="es-ES_tradnl"/>
        </w:rPr>
        <w:t xml:space="preserve">   </w:t>
      </w:r>
    </w:p>
    <w:tbl>
      <w:tblPr>
        <w:tblW w:w="9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649"/>
        <w:gridCol w:w="850"/>
        <w:gridCol w:w="1134"/>
        <w:gridCol w:w="1134"/>
        <w:gridCol w:w="1317"/>
      </w:tblGrid>
      <w:tr w:rsidR="00BF3E6D" w:rsidRPr="00AF01A2" w:rsidTr="0036670E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lượng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Đơn giá </w:t>
            </w:r>
          </w:p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(VNĐ)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Thành tiền</w:t>
            </w: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(VNĐ) </w:t>
            </w:r>
          </w:p>
        </w:tc>
      </w:tr>
      <w:tr w:rsidR="00BF3E6D" w:rsidRPr="00AF01A2" w:rsidTr="0036670E">
        <w:trPr>
          <w:trHeight w:val="7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 cầu: Thiết kế bộ nhận diện của Quỹ PCTH thuốc lá trên các ấn phẩm.</w:t>
            </w:r>
          </w:p>
        </w:tc>
      </w:tr>
      <w:tr w:rsidR="00BF3E6D" w:rsidRPr="00AF01A2" w:rsidTr="0036670E">
        <w:trPr>
          <w:trHeight w:val="4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Banner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Standee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Phong bì thư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12342E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Bìa s</w:t>
            </w: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 tay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Folder kẹp tài liệu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305DFC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Túi xách/</w:t>
            </w:r>
            <w:r w:rsidR="00BF3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Túi giấy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Slide thuyết trình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(5 trang)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 – Hộp đựng bút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Kỷ niệm chương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sz w:val="26"/>
                <w:szCs w:val="26"/>
              </w:rPr>
              <w:t>Bằng chữ:</w:t>
            </w:r>
          </w:p>
        </w:tc>
      </w:tr>
    </w:tbl>
    <w:p w:rsidR="00BF3E6D" w:rsidRPr="00AF01A2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b/>
          <w:sz w:val="26"/>
          <w:szCs w:val="26"/>
        </w:rPr>
      </w:pPr>
      <w:r w:rsidRPr="002F1647">
        <w:rPr>
          <w:rFonts w:ascii="Times New Roman" w:hAnsi="Times New Roman"/>
          <w:b/>
          <w:sz w:val="26"/>
          <w:szCs w:val="26"/>
        </w:rPr>
        <w:t>Ngoài các thông tin trên, báo giá ghi rõ: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Giá </w:t>
      </w:r>
      <w:r w:rsidRPr="002F1647">
        <w:rPr>
          <w:rFonts w:ascii="Times New Roman" w:hAnsi="Times New Roman" w:hint="eastAsia"/>
          <w:sz w:val="26"/>
          <w:szCs w:val="26"/>
        </w:rPr>
        <w:t>đã</w:t>
      </w:r>
      <w:r w:rsidRPr="002F1647">
        <w:rPr>
          <w:rFonts w:ascii="Times New Roman" w:hAnsi="Times New Roman"/>
          <w:sz w:val="26"/>
          <w:szCs w:val="26"/>
        </w:rPr>
        <w:t xml:space="preserve"> bao gồm thuế và các chi phí khác liên quan.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>Thời hạn hiệu lực của Báo giá: Báo giá có hiệu lực …. ngày kể từ ngày báo giá.</w:t>
      </w:r>
    </w:p>
    <w:p w:rsidR="00BF3E6D" w:rsidRPr="002F1647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BF3E6D" w:rsidRPr="002F1647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Ng</w:t>
      </w:r>
      <w:r w:rsidRPr="002F1647">
        <w:rPr>
          <w:rFonts w:ascii="Times New Roman" w:hAnsi="Times New Roman" w:hint="eastAsia"/>
          <w:sz w:val="26"/>
          <w:szCs w:val="26"/>
        </w:rPr>
        <w:t>ư</w:t>
      </w:r>
      <w:r w:rsidRPr="002F1647">
        <w:rPr>
          <w:rFonts w:ascii="Times New Roman" w:hAnsi="Times New Roman"/>
          <w:sz w:val="26"/>
          <w:szCs w:val="26"/>
        </w:rPr>
        <w:t xml:space="preserve">ời báo giá                       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  (ký tên, </w:t>
      </w:r>
      <w:r w:rsidRPr="002F1647">
        <w:rPr>
          <w:rFonts w:ascii="Times New Roman" w:hAnsi="Times New Roman" w:hint="eastAsia"/>
          <w:sz w:val="26"/>
          <w:szCs w:val="26"/>
        </w:rPr>
        <w:t>đó</w:t>
      </w:r>
      <w:r w:rsidRPr="002F1647">
        <w:rPr>
          <w:rFonts w:ascii="Times New Roman" w:hAnsi="Times New Roman"/>
          <w:sz w:val="26"/>
          <w:szCs w:val="26"/>
        </w:rPr>
        <w:t>ng dấu)</w:t>
      </w:r>
    </w:p>
    <w:p w:rsidR="002E5E52" w:rsidRDefault="002E5E52"/>
    <w:sectPr w:rsidR="002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23F"/>
    <w:multiLevelType w:val="hybridMultilevel"/>
    <w:tmpl w:val="9A624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6D"/>
    <w:rsid w:val="0012342E"/>
    <w:rsid w:val="002E5E52"/>
    <w:rsid w:val="00305DFC"/>
    <w:rsid w:val="00B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807F"/>
  <w15:chartTrackingRefBased/>
  <w15:docId w15:val="{624D949D-A930-48C2-88A7-FC65E51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2024-06-26T10:01:00Z</dcterms:created>
  <dcterms:modified xsi:type="dcterms:W3CDTF">2024-11-19T04:08:00Z</dcterms:modified>
</cp:coreProperties>
</file>